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46C88EC" w14:textId="242DE37E" w:rsidR="00207854" w:rsidRPr="00D550A0" w:rsidRDefault="003B692A"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Tabla de Aplicabilidad </w:t>
      </w:r>
      <w:r w:rsidR="007D0624" w:rsidRPr="00D550A0">
        <w:rPr>
          <w:rFonts w:ascii="Century" w:eastAsia="Times New Roman" w:hAnsi="Century" w:cs="Times New Roman"/>
          <w:b/>
          <w:bCs/>
          <w:color w:val="4F6228" w:themeColor="accent3" w:themeShade="80"/>
          <w:sz w:val="32"/>
          <w:lang w:eastAsia="es-MX"/>
        </w:rPr>
        <w:t>Integral</w:t>
      </w:r>
      <w:r w:rsidR="00207854" w:rsidRPr="00D550A0">
        <w:rPr>
          <w:rFonts w:ascii="Century" w:eastAsia="Times New Roman" w:hAnsi="Century" w:cs="Times New Roman"/>
          <w:b/>
          <w:bCs/>
          <w:color w:val="4F6228" w:themeColor="accent3" w:themeShade="80"/>
          <w:sz w:val="32"/>
          <w:lang w:eastAsia="es-MX"/>
        </w:rPr>
        <w:t xml:space="preserve"> </w:t>
      </w:r>
    </w:p>
    <w:p w14:paraId="12CD9D2E" w14:textId="77777777" w:rsidR="00207854" w:rsidRPr="00D550A0"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D550A0">
        <w:rPr>
          <w:rFonts w:ascii="Century" w:eastAsia="Times New Roman" w:hAnsi="Century" w:cs="Times New Roman"/>
          <w:b/>
          <w:bCs/>
          <w:color w:val="4F6228" w:themeColor="accent3" w:themeShade="80"/>
          <w:sz w:val="24"/>
          <w:lang w:eastAsia="es-MX"/>
        </w:rPr>
        <w:t>O</w:t>
      </w:r>
      <w:r w:rsidR="000E0289" w:rsidRPr="00D550A0">
        <w:rPr>
          <w:rFonts w:ascii="Century" w:eastAsia="Times New Roman" w:hAnsi="Century" w:cs="Times New Roman"/>
          <w:b/>
          <w:bCs/>
          <w:color w:val="4F6228" w:themeColor="accent3" w:themeShade="80"/>
          <w:sz w:val="24"/>
          <w:lang w:eastAsia="es-MX"/>
        </w:rPr>
        <w:t>bliga</w:t>
      </w:r>
      <w:r w:rsidRPr="00D550A0">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7513A036" w14:textId="77777777" w:rsidR="003D3301" w:rsidRPr="00D550A0" w:rsidRDefault="003D3301"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0CF621CB" w14:textId="77777777" w:rsidR="00684240" w:rsidRDefault="00297A36"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Sujeto obligado: </w:t>
      </w:r>
      <w:r w:rsidR="005254B2" w:rsidRPr="005254B2">
        <w:rPr>
          <w:rFonts w:ascii="Century" w:eastAsia="Times New Roman" w:hAnsi="Century" w:cs="Times New Roman"/>
          <w:b/>
          <w:bCs/>
          <w:color w:val="4F6228" w:themeColor="accent3" w:themeShade="80"/>
          <w:sz w:val="32"/>
          <w:u w:val="single"/>
          <w:lang w:eastAsia="es-MX"/>
        </w:rPr>
        <w:t>UNIVERSIDAD DE LA CAÑADA</w:t>
      </w:r>
    </w:p>
    <w:p w14:paraId="597B2B0E" w14:textId="77777777"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9877BA" w:rsidRPr="006E577E" w14:paraId="00F77444" w14:textId="77777777"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52FAEC5" w14:textId="77777777" w:rsidR="00207854" w:rsidRPr="006E577E" w:rsidRDefault="00207854" w:rsidP="00DF2BB3">
            <w:pPr>
              <w:spacing w:after="0" w:line="240" w:lineRule="auto"/>
              <w:jc w:val="center"/>
              <w:rPr>
                <w:rFonts w:ascii="Candara" w:eastAsia="Times New Roman" w:hAnsi="Candara" w:cs="Times New Roman"/>
                <w:b/>
                <w:sz w:val="18"/>
                <w:szCs w:val="18"/>
                <w:lang w:eastAsia="es-MX"/>
              </w:rPr>
            </w:pPr>
            <w:r w:rsidRPr="006E577E">
              <w:rPr>
                <w:rFonts w:ascii="Candara" w:eastAsia="Times New Roman" w:hAnsi="Candara" w:cs="Times New Roman"/>
                <w:b/>
                <w:sz w:val="18"/>
                <w:szCs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7150B0FA" w14:textId="77777777" w:rsidR="00207854" w:rsidRPr="006E577E" w:rsidRDefault="00750F25" w:rsidP="00DF2BB3">
            <w:pPr>
              <w:spacing w:after="0" w:line="240" w:lineRule="auto"/>
              <w:jc w:val="center"/>
              <w:rPr>
                <w:rFonts w:ascii="Candara" w:eastAsia="Times New Roman" w:hAnsi="Candara" w:cs="Times New Roman"/>
                <w:b/>
                <w:sz w:val="18"/>
                <w:szCs w:val="18"/>
                <w:lang w:eastAsia="es-MX"/>
              </w:rPr>
            </w:pPr>
            <w:r w:rsidRPr="006E577E">
              <w:rPr>
                <w:rFonts w:ascii="Candara" w:eastAsia="Times New Roman" w:hAnsi="Candara" w:cs="Times New Roman"/>
                <w:b/>
                <w:sz w:val="18"/>
                <w:szCs w:val="18"/>
                <w:lang w:eastAsia="es-MX"/>
              </w:rPr>
              <w:t xml:space="preserve">PÁRRAFO / </w:t>
            </w:r>
            <w:r w:rsidR="00207854" w:rsidRPr="006E577E">
              <w:rPr>
                <w:rFonts w:ascii="Candara" w:eastAsia="Times New Roman" w:hAnsi="Candara" w:cs="Times New Roman"/>
                <w:b/>
                <w:sz w:val="18"/>
                <w:szCs w:val="18"/>
                <w:lang w:eastAsia="es-MX"/>
              </w:rPr>
              <w:t>FRACCIÓN</w:t>
            </w:r>
            <w:r w:rsidR="004D0CF7" w:rsidRPr="006E577E">
              <w:rPr>
                <w:rFonts w:ascii="Candara" w:eastAsia="Times New Roman" w:hAnsi="Candara" w:cs="Times New Roman"/>
                <w:b/>
                <w:sz w:val="18"/>
                <w:szCs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3FA258DD" w14:textId="77777777" w:rsidR="00207854" w:rsidRPr="006E577E" w:rsidRDefault="00207854" w:rsidP="00A43D49">
            <w:pPr>
              <w:spacing w:after="0" w:line="240" w:lineRule="auto"/>
              <w:jc w:val="center"/>
              <w:rPr>
                <w:rFonts w:ascii="Candara" w:eastAsia="Times New Roman" w:hAnsi="Candara" w:cs="Times New Roman"/>
                <w:b/>
                <w:sz w:val="18"/>
                <w:szCs w:val="18"/>
                <w:lang w:eastAsia="es-MX"/>
              </w:rPr>
            </w:pPr>
            <w:r w:rsidRPr="006E577E">
              <w:rPr>
                <w:rFonts w:ascii="Candara" w:eastAsia="Times New Roman" w:hAnsi="Candara" w:cs="Times New Roman"/>
                <w:b/>
                <w:sz w:val="18"/>
                <w:szCs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5237DB71" w14:textId="77777777" w:rsidR="00207854" w:rsidRPr="006E577E" w:rsidRDefault="00207854" w:rsidP="00750F25">
            <w:pPr>
              <w:spacing w:after="0" w:line="240" w:lineRule="auto"/>
              <w:rPr>
                <w:rFonts w:ascii="Candara" w:eastAsia="Times New Roman" w:hAnsi="Candara" w:cs="Times New Roman"/>
                <w:b/>
                <w:sz w:val="18"/>
                <w:szCs w:val="18"/>
                <w:lang w:eastAsia="es-MX"/>
              </w:rPr>
            </w:pPr>
            <w:r w:rsidRPr="006E577E">
              <w:rPr>
                <w:rFonts w:ascii="Candara" w:eastAsia="Times New Roman" w:hAnsi="Candara" w:cs="Times New Roman"/>
                <w:b/>
                <w:sz w:val="18"/>
                <w:szCs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43EA70FE" w14:textId="77777777" w:rsidR="00207854" w:rsidRPr="006E577E" w:rsidRDefault="00207854" w:rsidP="00750F25">
            <w:pPr>
              <w:spacing w:after="0" w:line="240" w:lineRule="auto"/>
              <w:rPr>
                <w:rFonts w:ascii="Candara" w:eastAsia="Times New Roman" w:hAnsi="Candara" w:cs="Times New Roman"/>
                <w:b/>
                <w:sz w:val="18"/>
                <w:szCs w:val="18"/>
                <w:lang w:eastAsia="es-MX"/>
              </w:rPr>
            </w:pPr>
            <w:r w:rsidRPr="006E577E">
              <w:rPr>
                <w:rFonts w:ascii="Candara" w:eastAsia="Times New Roman" w:hAnsi="Candara" w:cs="Times New Roman"/>
                <w:b/>
                <w:sz w:val="18"/>
                <w:szCs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3FD8C2E" w14:textId="77777777" w:rsidR="00207854" w:rsidRPr="006E577E" w:rsidRDefault="00207854" w:rsidP="00A8541C">
            <w:pPr>
              <w:spacing w:after="0" w:line="240" w:lineRule="auto"/>
              <w:jc w:val="center"/>
              <w:rPr>
                <w:rFonts w:ascii="Candara" w:eastAsia="Times New Roman" w:hAnsi="Candara" w:cs="Times New Roman"/>
                <w:b/>
                <w:sz w:val="18"/>
                <w:szCs w:val="18"/>
                <w:lang w:eastAsia="es-MX"/>
              </w:rPr>
            </w:pPr>
            <w:r w:rsidRPr="006E577E">
              <w:rPr>
                <w:rFonts w:ascii="Candara" w:eastAsia="Times New Roman" w:hAnsi="Candara" w:cs="Times New Roman"/>
                <w:b/>
                <w:sz w:val="18"/>
                <w:szCs w:val="18"/>
                <w:lang w:eastAsia="es-MX"/>
              </w:rPr>
              <w:t>FORMATO(S) ASIGNADO(S)</w:t>
            </w:r>
          </w:p>
        </w:tc>
      </w:tr>
      <w:tr w:rsidR="00BC6B2F" w:rsidRPr="006E577E" w14:paraId="5114602F" w14:textId="77777777"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303406FB" w14:textId="77777777" w:rsidR="00BC6B2F" w:rsidRPr="006E577E" w:rsidRDefault="00BC6B2F" w:rsidP="00BC6B2F">
            <w:pPr>
              <w:spacing w:after="0" w:line="240" w:lineRule="auto"/>
              <w:rPr>
                <w:rFonts w:ascii="Candara" w:eastAsia="Times New Roman" w:hAnsi="Candara" w:cs="Times New Roman"/>
                <w:b/>
                <w:bCs/>
                <w:i/>
                <w:iCs/>
                <w:sz w:val="18"/>
                <w:szCs w:val="18"/>
                <w:lang w:eastAsia="es-MX"/>
              </w:rPr>
            </w:pPr>
            <w:r w:rsidRPr="006E577E">
              <w:rPr>
                <w:rFonts w:ascii="Candara" w:eastAsia="Times New Roman" w:hAnsi="Candara" w:cs="Times New Roman"/>
                <w:b/>
                <w:bCs/>
                <w:i/>
                <w:iCs/>
                <w:sz w:val="18"/>
                <w:szCs w:val="18"/>
                <w:lang w:eastAsia="es-MX"/>
              </w:rPr>
              <w:t>LGT</w:t>
            </w:r>
          </w:p>
          <w:p w14:paraId="56FCA074" w14:textId="77777777" w:rsidR="00BC6B2F" w:rsidRPr="006E577E" w:rsidRDefault="00BC6B2F" w:rsidP="00BC6B2F">
            <w:pPr>
              <w:spacing w:after="0" w:line="240" w:lineRule="auto"/>
              <w:rPr>
                <w:rFonts w:ascii="Candara" w:eastAsia="Times New Roman" w:hAnsi="Candara" w:cs="Times New Roman"/>
                <w:b/>
                <w:bCs/>
                <w:i/>
                <w:iCs/>
                <w:sz w:val="18"/>
                <w:szCs w:val="18"/>
                <w:lang w:eastAsia="es-MX"/>
              </w:rPr>
            </w:pPr>
          </w:p>
          <w:p w14:paraId="34A45C3E" w14:textId="77777777" w:rsidR="00BC6B2F" w:rsidRPr="006E577E" w:rsidRDefault="00BC6B2F" w:rsidP="00BC6B2F">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20738D71" w14:textId="77777777" w:rsidR="00BC6B2F" w:rsidRPr="006E577E" w:rsidRDefault="00BC6B2F" w:rsidP="00BC6B2F">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i/>
                <w:iCs/>
                <w:sz w:val="18"/>
                <w:szCs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C05F681" w14:textId="77777777" w:rsidR="00BC6B2F" w:rsidRPr="006E577E" w:rsidRDefault="00BC6B2F" w:rsidP="00BC6B2F">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I </w:t>
            </w:r>
            <w:r w:rsidRPr="006E577E">
              <w:rPr>
                <w:rFonts w:ascii="Candara" w:eastAsia="Times New Roman" w:hAnsi="Candara"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14:paraId="5BCE6D28" w14:textId="77777777" w:rsidR="00BC6B2F" w:rsidRPr="006E577E" w:rsidRDefault="00BC6B2F" w:rsidP="00BC6B2F">
            <w:pPr>
              <w:spacing w:after="0" w:line="240" w:lineRule="auto"/>
              <w:jc w:val="both"/>
              <w:rPr>
                <w:rFonts w:ascii="Candara" w:eastAsia="Times New Roman" w:hAnsi="Candara" w:cs="Times New Roman"/>
                <w:i/>
                <w:iCs/>
                <w:sz w:val="18"/>
                <w:szCs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93E7D83" w14:textId="77777777" w:rsidR="00BC6B2F" w:rsidRPr="006E577E" w:rsidRDefault="00BC6B2F" w:rsidP="00BC6B2F">
            <w:pPr>
              <w:jc w:val="center"/>
              <w:rPr>
                <w:rFonts w:ascii="Candara" w:hAnsi="Candara"/>
                <w:sz w:val="18"/>
                <w:szCs w:val="18"/>
              </w:rPr>
            </w:pPr>
            <w:r w:rsidRPr="006E577E">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D61C63C" w14:textId="77777777" w:rsidR="00BC6B2F" w:rsidRPr="006E577E" w:rsidRDefault="00BC6B2F" w:rsidP="00BC6B2F">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7AFEB5BF" w14:textId="77777777" w:rsidR="00BC6B2F" w:rsidRPr="006E577E" w:rsidRDefault="00BC6B2F" w:rsidP="00BC6B2F">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Vice Rectoría de Administración</w:t>
            </w:r>
          </w:p>
        </w:tc>
        <w:tc>
          <w:tcPr>
            <w:tcW w:w="3260" w:type="dxa"/>
            <w:tcBorders>
              <w:top w:val="single" w:sz="4" w:space="0" w:color="auto"/>
              <w:left w:val="single" w:sz="4" w:space="0" w:color="auto"/>
              <w:bottom w:val="single" w:sz="4" w:space="0" w:color="auto"/>
              <w:right w:val="single" w:sz="4" w:space="0" w:color="auto"/>
            </w:tcBorders>
            <w:vAlign w:val="center"/>
          </w:tcPr>
          <w:p w14:paraId="188F6B4E" w14:textId="77777777" w:rsidR="00BC6B2F" w:rsidRPr="006E577E" w:rsidRDefault="00BC6B2F" w:rsidP="00BC6B2F">
            <w:pPr>
              <w:spacing w:after="0" w:line="240" w:lineRule="auto"/>
              <w:jc w:val="center"/>
              <w:rPr>
                <w:rFonts w:ascii="Candara" w:eastAsia="Times New Roman" w:hAnsi="Candara" w:cs="Times New Roman"/>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1 LGT_Art_70_Fr_I</w:t>
            </w:r>
          </w:p>
        </w:tc>
      </w:tr>
      <w:tr w:rsidR="00BC6B2F" w:rsidRPr="006E577E" w14:paraId="002F8E9A" w14:textId="77777777" w:rsidTr="00A8541C">
        <w:trPr>
          <w:trHeight w:val="1798"/>
        </w:trPr>
        <w:tc>
          <w:tcPr>
            <w:tcW w:w="1701" w:type="dxa"/>
            <w:vMerge/>
            <w:tcBorders>
              <w:left w:val="single" w:sz="4" w:space="0" w:color="auto"/>
              <w:right w:val="single" w:sz="4" w:space="0" w:color="auto"/>
            </w:tcBorders>
            <w:shd w:val="clear" w:color="auto" w:fill="auto"/>
            <w:vAlign w:val="center"/>
            <w:hideMark/>
          </w:tcPr>
          <w:p w14:paraId="15BAC48B" w14:textId="77777777" w:rsidR="00BC6B2F" w:rsidRPr="006E577E" w:rsidRDefault="00BC6B2F" w:rsidP="00BC6B2F">
            <w:pPr>
              <w:spacing w:after="0" w:line="240" w:lineRule="auto"/>
              <w:rPr>
                <w:rFonts w:ascii="Candara" w:eastAsia="Times New Roman" w:hAnsi="Candara" w:cs="Times New Roman"/>
                <w:i/>
                <w:iCs/>
                <w:sz w:val="18"/>
                <w:szCs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3912B754" w14:textId="77777777" w:rsidR="00BC6B2F" w:rsidRPr="006E577E" w:rsidRDefault="00BC6B2F" w:rsidP="00BC6B2F">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II </w:t>
            </w:r>
            <w:r w:rsidRPr="006E577E">
              <w:rPr>
                <w:rFonts w:ascii="Candara" w:eastAsia="Times New Roman" w:hAnsi="Candara"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1E0FD926" w14:textId="77777777" w:rsidR="00BC6B2F" w:rsidRPr="006E577E" w:rsidRDefault="00BC6B2F" w:rsidP="00BC6B2F">
            <w:pPr>
              <w:spacing w:after="0" w:line="240" w:lineRule="auto"/>
              <w:jc w:val="both"/>
              <w:rPr>
                <w:rFonts w:ascii="Candara" w:eastAsia="Times New Roman" w:hAnsi="Candara" w:cs="Times New Roman"/>
                <w:i/>
                <w:iCs/>
                <w:sz w:val="18"/>
                <w:szCs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10A5328" w14:textId="77777777" w:rsidR="00BC6B2F" w:rsidRPr="006E577E" w:rsidRDefault="00BC6B2F" w:rsidP="00BC6B2F">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42502E4" w14:textId="77777777" w:rsidR="00BC6B2F" w:rsidRPr="006E577E" w:rsidRDefault="00BC6B2F" w:rsidP="00BC6B2F">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7AECCB1A" w14:textId="77777777" w:rsidR="00BC6B2F" w:rsidRPr="006E577E" w:rsidRDefault="00BC6B2F" w:rsidP="00BC6B2F">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6938A253" w14:textId="77777777" w:rsidR="00BC6B2F" w:rsidRPr="006E577E" w:rsidRDefault="00BC6B2F" w:rsidP="00BC6B2F">
            <w:pPr>
              <w:spacing w:after="0" w:line="240" w:lineRule="auto"/>
              <w:jc w:val="center"/>
              <w:rPr>
                <w:rFonts w:ascii="Candara" w:eastAsia="Times New Roman" w:hAnsi="Candara" w:cs="Times New Roman"/>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2a LGT_Art_70_Fr_II</w:t>
            </w:r>
          </w:p>
          <w:p w14:paraId="3CB829FC" w14:textId="77777777" w:rsidR="00BC6B2F" w:rsidRPr="006E577E" w:rsidRDefault="00BC6B2F" w:rsidP="00BC6B2F">
            <w:pPr>
              <w:spacing w:after="0" w:line="240" w:lineRule="auto"/>
              <w:jc w:val="center"/>
              <w:rPr>
                <w:rFonts w:ascii="Candara" w:eastAsia="Times New Roman" w:hAnsi="Candara" w:cs="Times New Roman"/>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2b LGT_Art_70_Fr_II</w:t>
            </w:r>
          </w:p>
        </w:tc>
      </w:tr>
      <w:tr w:rsidR="00BC6B2F" w:rsidRPr="006E577E" w14:paraId="49D68302" w14:textId="77777777" w:rsidTr="00A8541C">
        <w:trPr>
          <w:trHeight w:val="481"/>
        </w:trPr>
        <w:tc>
          <w:tcPr>
            <w:tcW w:w="1701" w:type="dxa"/>
            <w:vMerge/>
            <w:tcBorders>
              <w:left w:val="single" w:sz="4" w:space="0" w:color="auto"/>
              <w:right w:val="single" w:sz="4" w:space="0" w:color="auto"/>
            </w:tcBorders>
            <w:shd w:val="clear" w:color="auto" w:fill="auto"/>
            <w:vAlign w:val="center"/>
            <w:hideMark/>
          </w:tcPr>
          <w:p w14:paraId="3B7E6C8F" w14:textId="77777777" w:rsidR="00BC6B2F" w:rsidRPr="006E577E" w:rsidRDefault="00BC6B2F" w:rsidP="00BC6B2F">
            <w:pPr>
              <w:spacing w:after="0" w:line="240" w:lineRule="auto"/>
              <w:rPr>
                <w:rFonts w:ascii="Candara" w:eastAsia="Times New Roman" w:hAnsi="Candara" w:cs="Times New Roman"/>
                <w:i/>
                <w:iCs/>
                <w:sz w:val="18"/>
                <w:szCs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7C176FC8" w14:textId="77777777" w:rsidR="00BC6B2F" w:rsidRPr="006E577E" w:rsidRDefault="00BC6B2F" w:rsidP="00BC6B2F">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III </w:t>
            </w:r>
            <w:r w:rsidRPr="006E577E">
              <w:rPr>
                <w:rFonts w:ascii="Candara" w:eastAsia="Times New Roman" w:hAnsi="Candara" w:cs="Times New Roman"/>
                <w:i/>
                <w:iCs/>
                <w:sz w:val="18"/>
                <w:szCs w:val="18"/>
                <w:lang w:eastAsia="es-MX"/>
              </w:rPr>
              <w:t>Las facultades de cada Área;</w:t>
            </w:r>
          </w:p>
          <w:p w14:paraId="2A283EF9" w14:textId="77777777" w:rsidR="00BC6B2F" w:rsidRPr="006E577E" w:rsidRDefault="00BC6B2F" w:rsidP="00BC6B2F">
            <w:pPr>
              <w:spacing w:after="0" w:line="240" w:lineRule="auto"/>
              <w:jc w:val="both"/>
              <w:rPr>
                <w:rFonts w:ascii="Candara" w:eastAsia="Times New Roman" w:hAnsi="Candara" w:cs="Times New Roman"/>
                <w:i/>
                <w:iCs/>
                <w:sz w:val="18"/>
                <w:szCs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5049EE9" w14:textId="77777777" w:rsidR="00BC6B2F" w:rsidRPr="006E577E" w:rsidRDefault="00BC6B2F" w:rsidP="00BC6B2F">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D514348" w14:textId="77777777" w:rsidR="00BC6B2F" w:rsidRPr="006E577E" w:rsidRDefault="00BC6B2F" w:rsidP="00BC6B2F">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318F1DEA" w14:textId="77777777" w:rsidR="00BC6B2F" w:rsidRPr="006E577E" w:rsidRDefault="00BC6B2F" w:rsidP="00BC6B2F">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5A7B5E1E" w14:textId="77777777" w:rsidR="00BC6B2F" w:rsidRPr="006E577E" w:rsidRDefault="00BC6B2F" w:rsidP="00BC6B2F">
            <w:pPr>
              <w:spacing w:after="0" w:line="240" w:lineRule="auto"/>
              <w:jc w:val="center"/>
              <w:rPr>
                <w:rFonts w:ascii="Candara" w:eastAsia="Times New Roman" w:hAnsi="Candara" w:cs="Times New Roman"/>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3 LGT_Art_70_Fr_III</w:t>
            </w:r>
          </w:p>
        </w:tc>
      </w:tr>
      <w:tr w:rsidR="00BC6B2F" w:rsidRPr="006E577E" w14:paraId="76EEB6CD" w14:textId="77777777" w:rsidTr="00A8541C">
        <w:trPr>
          <w:trHeight w:val="687"/>
        </w:trPr>
        <w:tc>
          <w:tcPr>
            <w:tcW w:w="1701" w:type="dxa"/>
            <w:vMerge/>
            <w:tcBorders>
              <w:left w:val="single" w:sz="4" w:space="0" w:color="auto"/>
              <w:right w:val="single" w:sz="4" w:space="0" w:color="auto"/>
            </w:tcBorders>
            <w:shd w:val="clear" w:color="auto" w:fill="auto"/>
            <w:vAlign w:val="center"/>
            <w:hideMark/>
          </w:tcPr>
          <w:p w14:paraId="456CC2F6" w14:textId="77777777" w:rsidR="00BC6B2F" w:rsidRPr="006E577E" w:rsidRDefault="00BC6B2F" w:rsidP="00BC6B2F">
            <w:pPr>
              <w:spacing w:after="0" w:line="240" w:lineRule="auto"/>
              <w:rPr>
                <w:rFonts w:ascii="Candara" w:eastAsia="Times New Roman" w:hAnsi="Candara" w:cs="Times New Roman"/>
                <w:i/>
                <w:iCs/>
                <w:sz w:val="18"/>
                <w:szCs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78802C08" w14:textId="77777777" w:rsidR="00BC6B2F" w:rsidRPr="006E577E" w:rsidRDefault="00BC6B2F" w:rsidP="00BC6B2F">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IV </w:t>
            </w:r>
            <w:r w:rsidRPr="006E577E">
              <w:rPr>
                <w:rFonts w:ascii="Candara" w:eastAsia="Times New Roman" w:hAnsi="Candara" w:cs="Times New Roman"/>
                <w:i/>
                <w:iCs/>
                <w:sz w:val="18"/>
                <w:szCs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682638D9" w14:textId="77777777" w:rsidR="00BC6B2F" w:rsidRPr="006E577E" w:rsidRDefault="00BC6B2F" w:rsidP="00BC6B2F">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D5FC61C" w14:textId="77777777" w:rsidR="00BC6B2F" w:rsidRPr="006E577E" w:rsidRDefault="00BC6B2F" w:rsidP="00BC6B2F">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7E3FDB83" w14:textId="77777777" w:rsidR="00BC6B2F" w:rsidRPr="006E577E" w:rsidRDefault="00BC6B2F" w:rsidP="00BC6B2F">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Departamento de Recursos Financieros</w:t>
            </w:r>
          </w:p>
        </w:tc>
        <w:tc>
          <w:tcPr>
            <w:tcW w:w="3260" w:type="dxa"/>
            <w:tcBorders>
              <w:top w:val="nil"/>
              <w:left w:val="single" w:sz="4" w:space="0" w:color="auto"/>
              <w:bottom w:val="single" w:sz="4" w:space="0" w:color="auto"/>
              <w:right w:val="single" w:sz="4" w:space="0" w:color="auto"/>
            </w:tcBorders>
            <w:vAlign w:val="center"/>
          </w:tcPr>
          <w:p w14:paraId="72D52B65" w14:textId="77777777" w:rsidR="00BC6B2F" w:rsidRPr="006E577E" w:rsidRDefault="00BC6B2F" w:rsidP="00BC6B2F">
            <w:pPr>
              <w:spacing w:after="0" w:line="240" w:lineRule="auto"/>
              <w:jc w:val="center"/>
              <w:rPr>
                <w:rFonts w:ascii="Candara" w:eastAsia="Times New Roman" w:hAnsi="Candara" w:cs="Times New Roman"/>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4 LGT_Art_70_Fr_IV</w:t>
            </w:r>
          </w:p>
        </w:tc>
      </w:tr>
      <w:tr w:rsidR="00BC6B2F" w:rsidRPr="006E577E" w14:paraId="4746CAB5" w14:textId="77777777" w:rsidTr="00DF5C80">
        <w:trPr>
          <w:trHeight w:val="811"/>
        </w:trPr>
        <w:tc>
          <w:tcPr>
            <w:tcW w:w="1701" w:type="dxa"/>
            <w:vMerge/>
            <w:tcBorders>
              <w:left w:val="single" w:sz="4" w:space="0" w:color="auto"/>
              <w:right w:val="single" w:sz="4" w:space="0" w:color="auto"/>
            </w:tcBorders>
            <w:shd w:val="clear" w:color="auto" w:fill="auto"/>
            <w:vAlign w:val="center"/>
            <w:hideMark/>
          </w:tcPr>
          <w:p w14:paraId="3EE7D314" w14:textId="77777777" w:rsidR="00BC6B2F" w:rsidRPr="006E577E" w:rsidRDefault="00BC6B2F" w:rsidP="00BC6B2F">
            <w:pPr>
              <w:spacing w:after="0" w:line="240" w:lineRule="auto"/>
              <w:rPr>
                <w:rFonts w:ascii="Candara" w:eastAsia="Times New Roman" w:hAnsi="Candara" w:cs="Times New Roman"/>
                <w:i/>
                <w:iCs/>
                <w:sz w:val="18"/>
                <w:szCs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5E9982CD" w14:textId="77777777" w:rsidR="00BC6B2F" w:rsidRPr="006E577E" w:rsidRDefault="00BC6B2F" w:rsidP="00BC6B2F">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Fracción V</w:t>
            </w:r>
            <w:r w:rsidRPr="006E577E">
              <w:rPr>
                <w:rFonts w:ascii="Candara" w:eastAsia="Times New Roman" w:hAnsi="Candara" w:cs="Times New Roman"/>
                <w:i/>
                <w:iCs/>
                <w:sz w:val="18"/>
                <w:szCs w:val="18"/>
                <w:lang w:eastAsia="es-MX"/>
              </w:rPr>
              <w:br w:type="page"/>
            </w:r>
            <w:r w:rsidRPr="006E577E">
              <w:rPr>
                <w:rFonts w:ascii="Candara" w:eastAsia="Times New Roman" w:hAnsi="Candara" w:cs="Times New Roman"/>
                <w:i/>
                <w:iCs/>
                <w:sz w:val="18"/>
                <w:szCs w:val="18"/>
                <w:lang w:eastAsia="es-MX"/>
              </w:rPr>
              <w:br w:type="page"/>
              <w:t xml:space="preserve"> Los indicadores relacionados con temas de interés público o trascendencia social </w:t>
            </w:r>
            <w:proofErr w:type="gramStart"/>
            <w:r w:rsidRPr="006E577E">
              <w:rPr>
                <w:rFonts w:ascii="Candara" w:eastAsia="Times New Roman" w:hAnsi="Candara" w:cs="Times New Roman"/>
                <w:i/>
                <w:iCs/>
                <w:sz w:val="18"/>
                <w:szCs w:val="18"/>
                <w:lang w:eastAsia="es-MX"/>
              </w:rPr>
              <w:t>que</w:t>
            </w:r>
            <w:proofErr w:type="gramEnd"/>
            <w:r w:rsidRPr="006E577E">
              <w:rPr>
                <w:rFonts w:ascii="Candara" w:eastAsia="Times New Roman" w:hAnsi="Candara" w:cs="Times New Roman"/>
                <w:i/>
                <w:iCs/>
                <w:sz w:val="18"/>
                <w:szCs w:val="18"/>
                <w:lang w:eastAsia="es-MX"/>
              </w:rPr>
              <w:t xml:space="preserv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423BD8D3" w14:textId="77777777" w:rsidR="00BC6B2F" w:rsidRPr="006E577E" w:rsidRDefault="00BC6B2F" w:rsidP="00BC6B2F">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CF9F524" w14:textId="77777777" w:rsidR="00BC6B2F" w:rsidRPr="006E577E" w:rsidRDefault="00BC6B2F" w:rsidP="00BC6B2F">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6C3E1B6D" w14:textId="77777777" w:rsidR="00BC6B2F" w:rsidRPr="006E577E" w:rsidRDefault="00BC6B2F" w:rsidP="00BC6B2F">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Departamento de Recursos Financieros</w:t>
            </w:r>
          </w:p>
        </w:tc>
        <w:tc>
          <w:tcPr>
            <w:tcW w:w="3260" w:type="dxa"/>
            <w:tcBorders>
              <w:top w:val="nil"/>
              <w:left w:val="single" w:sz="4" w:space="0" w:color="auto"/>
              <w:bottom w:val="single" w:sz="4" w:space="0" w:color="auto"/>
              <w:right w:val="single" w:sz="4" w:space="0" w:color="auto"/>
            </w:tcBorders>
            <w:vAlign w:val="center"/>
          </w:tcPr>
          <w:p w14:paraId="25AF0B07" w14:textId="77777777" w:rsidR="00BC6B2F" w:rsidRPr="006E577E" w:rsidRDefault="00BC6B2F" w:rsidP="00BC6B2F">
            <w:pPr>
              <w:spacing w:after="0" w:line="240" w:lineRule="auto"/>
              <w:jc w:val="center"/>
              <w:rPr>
                <w:rFonts w:ascii="Candara" w:eastAsia="Times New Roman" w:hAnsi="Candara" w:cs="Times New Roman"/>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5 LGT_Art_70_Fr_V</w:t>
            </w:r>
          </w:p>
        </w:tc>
      </w:tr>
      <w:tr w:rsidR="00BC6B2F" w:rsidRPr="006E577E" w14:paraId="41F06D50" w14:textId="77777777" w:rsidTr="00A8541C">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01DB6051" w14:textId="77777777" w:rsidR="00BC6B2F" w:rsidRPr="006E577E" w:rsidRDefault="00BC6B2F" w:rsidP="00BC6B2F">
            <w:pPr>
              <w:spacing w:after="0" w:line="240" w:lineRule="auto"/>
              <w:rPr>
                <w:rFonts w:ascii="Candara" w:eastAsia="Times New Roman" w:hAnsi="Candara" w:cs="Times New Roman"/>
                <w:i/>
                <w:iCs/>
                <w:sz w:val="18"/>
                <w:szCs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580ABFBE" w14:textId="77777777" w:rsidR="00BC6B2F" w:rsidRPr="006E577E" w:rsidRDefault="00BC6B2F" w:rsidP="00BC6B2F">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VI </w:t>
            </w:r>
            <w:r w:rsidRPr="006E577E">
              <w:rPr>
                <w:rFonts w:ascii="Candara" w:eastAsia="Times New Roman" w:hAnsi="Candara" w:cs="Times New Roman"/>
                <w:i/>
                <w:iCs/>
                <w:sz w:val="18"/>
                <w:szCs w:val="18"/>
                <w:lang w:eastAsia="es-MX"/>
              </w:rPr>
              <w:t>Los indicadores que permitan rendir cuenta de sus objetivos y resultados;</w:t>
            </w:r>
          </w:p>
          <w:p w14:paraId="2F6ABE55" w14:textId="77777777" w:rsidR="00BC6B2F" w:rsidRPr="006E577E" w:rsidRDefault="00BC6B2F" w:rsidP="00BC6B2F">
            <w:pPr>
              <w:spacing w:after="0" w:line="240" w:lineRule="auto"/>
              <w:jc w:val="both"/>
              <w:rPr>
                <w:rFonts w:ascii="Candara" w:eastAsia="Times New Roman" w:hAnsi="Candara" w:cs="Times New Roman"/>
                <w:i/>
                <w:iCs/>
                <w:sz w:val="18"/>
                <w:szCs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D149959" w14:textId="77777777" w:rsidR="00BC6B2F" w:rsidRPr="006E577E" w:rsidRDefault="00BC6B2F" w:rsidP="00BC6B2F">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A4BB657" w14:textId="77777777" w:rsidR="00BC6B2F" w:rsidRPr="006E577E" w:rsidRDefault="00BC6B2F" w:rsidP="00BC6B2F">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159ED444" w14:textId="77777777" w:rsidR="00BC6B2F" w:rsidRPr="006E577E" w:rsidRDefault="00BC6B2F" w:rsidP="00BC6B2F">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Departamento de Recursos Financieros</w:t>
            </w:r>
          </w:p>
        </w:tc>
        <w:tc>
          <w:tcPr>
            <w:tcW w:w="3260" w:type="dxa"/>
            <w:tcBorders>
              <w:top w:val="nil"/>
              <w:left w:val="single" w:sz="4" w:space="0" w:color="auto"/>
              <w:bottom w:val="single" w:sz="4" w:space="0" w:color="auto"/>
              <w:right w:val="single" w:sz="4" w:space="0" w:color="auto"/>
            </w:tcBorders>
            <w:vAlign w:val="center"/>
          </w:tcPr>
          <w:p w14:paraId="0941F213" w14:textId="77777777" w:rsidR="00BC6B2F" w:rsidRPr="006E577E" w:rsidRDefault="00BC6B2F" w:rsidP="00BC6B2F">
            <w:pPr>
              <w:spacing w:after="0" w:line="240" w:lineRule="auto"/>
              <w:jc w:val="center"/>
              <w:rPr>
                <w:rFonts w:ascii="Candara" w:eastAsia="Times New Roman" w:hAnsi="Candara" w:cs="Times New Roman"/>
                <w:sz w:val="18"/>
                <w:szCs w:val="18"/>
                <w:lang w:val="en-US" w:eastAsia="es-MX"/>
              </w:rPr>
            </w:pPr>
            <w:proofErr w:type="spellStart"/>
            <w:r w:rsidRPr="006E577E">
              <w:rPr>
                <w:rFonts w:ascii="Candara" w:hAnsi="Candara" w:cs="Arial"/>
                <w:sz w:val="18"/>
                <w:szCs w:val="18"/>
                <w:lang w:val="en-US"/>
              </w:rPr>
              <w:t>Formato</w:t>
            </w:r>
            <w:proofErr w:type="spellEnd"/>
            <w:r w:rsidRPr="006E577E">
              <w:rPr>
                <w:rFonts w:ascii="Candara" w:hAnsi="Candara" w:cs="Arial"/>
                <w:sz w:val="18"/>
                <w:szCs w:val="18"/>
                <w:lang w:val="en-US"/>
              </w:rPr>
              <w:t xml:space="preserve"> 6 LGT_Art_70_Fr_VI</w:t>
            </w:r>
          </w:p>
        </w:tc>
      </w:tr>
      <w:tr w:rsidR="00DF5C80" w:rsidRPr="006E577E" w14:paraId="2CF771E4" w14:textId="77777777" w:rsidTr="00A8541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E688F" w14:textId="77777777" w:rsidR="00DF5C80" w:rsidRPr="006E577E" w:rsidRDefault="00DF5C80" w:rsidP="00DF5C80">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lastRenderedPageBreak/>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B1E0F44" w14:textId="77777777" w:rsidR="00DF5C80" w:rsidRPr="006E577E" w:rsidRDefault="00DF5C80" w:rsidP="00DF5C80">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VII </w:t>
            </w:r>
            <w:r w:rsidRPr="006E577E">
              <w:rPr>
                <w:rFonts w:ascii="Candara" w:eastAsia="Times New Roman" w:hAnsi="Candara"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0B3C6AF7" w14:textId="77777777" w:rsidR="00DF5C80" w:rsidRPr="006E577E" w:rsidRDefault="00DF5C80" w:rsidP="00DF5C80">
            <w:pPr>
              <w:spacing w:after="0" w:line="240" w:lineRule="auto"/>
              <w:jc w:val="both"/>
              <w:rPr>
                <w:rFonts w:ascii="Candara" w:eastAsia="Times New Roman" w:hAnsi="Candara" w:cs="Times New Roman"/>
                <w:i/>
                <w:iCs/>
                <w:sz w:val="18"/>
                <w:szCs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7E02F3E" w14:textId="77777777" w:rsidR="00DF5C80" w:rsidRPr="006E577E" w:rsidRDefault="00DF5C80" w:rsidP="00DF5C80">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E812920" w14:textId="77777777" w:rsidR="00DF5C80" w:rsidRPr="006E577E" w:rsidRDefault="00DF5C80" w:rsidP="00DF5C80">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1C139508" w14:textId="77777777" w:rsidR="00DF5C80" w:rsidRPr="006E577E" w:rsidRDefault="00DF5C80" w:rsidP="00DF5C80">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364916AB" w14:textId="77777777" w:rsidR="00DF5C80" w:rsidRPr="006E577E" w:rsidRDefault="00DF5C80" w:rsidP="00DF5C80">
            <w:pPr>
              <w:spacing w:after="0" w:line="240" w:lineRule="auto"/>
              <w:jc w:val="center"/>
              <w:rPr>
                <w:rFonts w:ascii="Candara" w:eastAsia="Times New Roman" w:hAnsi="Candara" w:cs="Times New Roman"/>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7 LGT_Art_70_Fr_VII</w:t>
            </w:r>
          </w:p>
        </w:tc>
      </w:tr>
      <w:tr w:rsidR="00DF5C80" w:rsidRPr="006E577E" w14:paraId="1FB44549" w14:textId="77777777" w:rsidTr="00A8541C">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91484" w14:textId="77777777" w:rsidR="00DF5C80" w:rsidRPr="006E577E" w:rsidRDefault="00DF5C80" w:rsidP="00DF5C80">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1F4D9E1" w14:textId="77777777" w:rsidR="00DF5C80" w:rsidRPr="006E577E" w:rsidRDefault="00DF5C80" w:rsidP="00DF5C80">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VIII </w:t>
            </w:r>
            <w:r w:rsidRPr="006E577E">
              <w:rPr>
                <w:rFonts w:ascii="Candara" w:eastAsia="Times New Roman" w:hAnsi="Candara"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695762FB" w14:textId="77777777" w:rsidR="00DF5C80" w:rsidRPr="006E577E" w:rsidRDefault="00DF5C80" w:rsidP="00DF5C80">
            <w:pPr>
              <w:spacing w:after="0" w:line="240" w:lineRule="auto"/>
              <w:jc w:val="both"/>
              <w:rPr>
                <w:rFonts w:ascii="Candara" w:eastAsia="Times New Roman" w:hAnsi="Candara" w:cs="Times New Roman"/>
                <w:i/>
                <w:iCs/>
                <w:sz w:val="18"/>
                <w:szCs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87D13A5" w14:textId="77777777" w:rsidR="00DF5C80" w:rsidRPr="006E577E" w:rsidRDefault="00DF5C80" w:rsidP="00DF5C80">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1678053" w14:textId="77777777" w:rsidR="00DF5C80" w:rsidRPr="006E577E" w:rsidRDefault="00DF5C80" w:rsidP="00DF5C80">
            <w:pPr>
              <w:spacing w:after="0" w:line="240" w:lineRule="auto"/>
              <w:jc w:val="both"/>
              <w:rPr>
                <w:rFonts w:ascii="Candara" w:eastAsia="Times New Roman" w:hAnsi="Candara" w:cs="Times New Roman"/>
                <w:sz w:val="18"/>
                <w:szCs w:val="18"/>
                <w:lang w:eastAsia="es-MX"/>
              </w:rPr>
            </w:pPr>
            <w:r w:rsidRPr="006E577E">
              <w:rPr>
                <w:rFonts w:ascii="Candara" w:eastAsia="Times New Roman" w:hAnsi="Candara" w:cs="Times New Roman"/>
                <w:sz w:val="18"/>
                <w:szCs w:val="18"/>
                <w:lang w:eastAsia="es-MX"/>
              </w:rPr>
              <w:t>Derivado de la modificación a los Lineamientos Técnicos Generales para la Publicación Homologación y Estandarización de la Información por acuerdo CONAI/SNT/ACUERDO/EXT01-05/11/2020-03 publicado el 28 de diciembre de 2020.</w:t>
            </w:r>
          </w:p>
        </w:tc>
        <w:tc>
          <w:tcPr>
            <w:tcW w:w="1559" w:type="dxa"/>
            <w:tcBorders>
              <w:top w:val="single" w:sz="4" w:space="0" w:color="auto"/>
              <w:left w:val="nil"/>
              <w:bottom w:val="single" w:sz="4" w:space="0" w:color="auto"/>
              <w:right w:val="single" w:sz="4" w:space="0" w:color="auto"/>
            </w:tcBorders>
            <w:vAlign w:val="center"/>
          </w:tcPr>
          <w:p w14:paraId="0AB2D2C3" w14:textId="77777777" w:rsidR="00DF5C80" w:rsidRPr="006E577E" w:rsidRDefault="00DF5C80" w:rsidP="00DF5C80">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094C37D1" w14:textId="77777777" w:rsidR="00DF5C80" w:rsidRPr="006E577E" w:rsidRDefault="00DF5C80" w:rsidP="00DF5C80">
            <w:pPr>
              <w:spacing w:after="0" w:line="240" w:lineRule="auto"/>
              <w:jc w:val="center"/>
              <w:rPr>
                <w:rFonts w:ascii="Candara" w:eastAsia="Times New Roman" w:hAnsi="Candara" w:cs="Times New Roman"/>
                <w:bCs/>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8a LGT_Art_70_Fr_VIII</w:t>
            </w:r>
          </w:p>
          <w:p w14:paraId="4C061083" w14:textId="77777777" w:rsidR="00DF5C80" w:rsidRPr="006E577E" w:rsidRDefault="00DF5C80" w:rsidP="00DF5C80">
            <w:pPr>
              <w:spacing w:after="0" w:line="240" w:lineRule="auto"/>
              <w:jc w:val="center"/>
              <w:rPr>
                <w:rFonts w:ascii="Candara" w:eastAsia="Times New Roman" w:hAnsi="Candara" w:cs="Times New Roman"/>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8b LGT_Art_70_Fr_VIII</w:t>
            </w:r>
          </w:p>
        </w:tc>
      </w:tr>
      <w:tr w:rsidR="00DF5C80" w:rsidRPr="006E577E" w14:paraId="48D117EB" w14:textId="77777777"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2D73C" w14:textId="77777777" w:rsidR="00DF5C80" w:rsidRPr="006E577E" w:rsidRDefault="00DF5C80" w:rsidP="00DF5C80">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0981134" w14:textId="77777777" w:rsidR="00DF5C80" w:rsidRPr="006E577E" w:rsidRDefault="00DF5C80" w:rsidP="00DF5C80">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IX </w:t>
            </w:r>
            <w:r w:rsidRPr="006E577E">
              <w:rPr>
                <w:rFonts w:ascii="Candara" w:eastAsia="Times New Roman" w:hAnsi="Candara" w:cs="Times New Roman"/>
                <w:i/>
                <w:iCs/>
                <w:sz w:val="18"/>
                <w:szCs w:val="18"/>
                <w:lang w:eastAsia="es-MX"/>
              </w:rPr>
              <w:t>Los gastos de representación y viáticos, así como el objeto e informe de comisión correspondiente;</w:t>
            </w:r>
          </w:p>
          <w:p w14:paraId="14D8F420" w14:textId="77777777" w:rsidR="00DF5C80" w:rsidRPr="006E577E" w:rsidRDefault="00DF5C80" w:rsidP="00DF5C80">
            <w:pPr>
              <w:spacing w:after="0" w:line="240" w:lineRule="auto"/>
              <w:jc w:val="both"/>
              <w:rPr>
                <w:rFonts w:ascii="Candara" w:eastAsia="Times New Roman" w:hAnsi="Candara" w:cs="Times New Roman"/>
                <w:i/>
                <w:iCs/>
                <w:sz w:val="18"/>
                <w:szCs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21A2965" w14:textId="77777777" w:rsidR="00DF5C80" w:rsidRPr="006E577E" w:rsidRDefault="00DF5C80" w:rsidP="00DF5C80">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0B2E342" w14:textId="77777777" w:rsidR="00DF5C80" w:rsidRPr="006E577E" w:rsidRDefault="00DF5C80" w:rsidP="00DF5C80">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09C50D1B" w14:textId="77777777" w:rsidR="00DF5C80" w:rsidRPr="006E577E" w:rsidRDefault="00DF5C80" w:rsidP="00DF5C80">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Departamento de Recursos Financieros</w:t>
            </w:r>
          </w:p>
        </w:tc>
        <w:tc>
          <w:tcPr>
            <w:tcW w:w="3260" w:type="dxa"/>
            <w:tcBorders>
              <w:top w:val="nil"/>
              <w:left w:val="single" w:sz="4" w:space="0" w:color="auto"/>
              <w:bottom w:val="single" w:sz="4" w:space="0" w:color="auto"/>
              <w:right w:val="single" w:sz="4" w:space="0" w:color="auto"/>
            </w:tcBorders>
            <w:vAlign w:val="center"/>
          </w:tcPr>
          <w:p w14:paraId="67948C23" w14:textId="77777777" w:rsidR="00DF5C80" w:rsidRPr="006E577E" w:rsidRDefault="00DF5C80" w:rsidP="00DF5C80">
            <w:pPr>
              <w:spacing w:after="0" w:line="240" w:lineRule="auto"/>
              <w:jc w:val="center"/>
              <w:rPr>
                <w:rFonts w:ascii="Candara" w:eastAsia="Times New Roman" w:hAnsi="Candara" w:cs="Times New Roman"/>
                <w:sz w:val="18"/>
                <w:szCs w:val="18"/>
                <w:lang w:val="en-US" w:eastAsia="es-MX"/>
              </w:rPr>
            </w:pPr>
            <w:proofErr w:type="spellStart"/>
            <w:r w:rsidRPr="006E577E">
              <w:rPr>
                <w:rFonts w:ascii="Candara" w:hAnsi="Candara"/>
                <w:bCs/>
                <w:sz w:val="18"/>
                <w:szCs w:val="18"/>
                <w:lang w:val="en-US"/>
              </w:rPr>
              <w:t>Formato</w:t>
            </w:r>
            <w:proofErr w:type="spellEnd"/>
            <w:r w:rsidRPr="006E577E">
              <w:rPr>
                <w:rFonts w:ascii="Candara" w:hAnsi="Candara"/>
                <w:bCs/>
                <w:sz w:val="18"/>
                <w:szCs w:val="18"/>
                <w:lang w:val="en-US"/>
              </w:rPr>
              <w:t xml:space="preserve"> 9 LGT_Art_70_Fr_IX</w:t>
            </w:r>
          </w:p>
        </w:tc>
      </w:tr>
      <w:tr w:rsidR="00DF5C80" w:rsidRPr="006E577E" w14:paraId="637B784B" w14:textId="77777777" w:rsidTr="00A8541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F8038" w14:textId="77777777" w:rsidR="00DF5C80" w:rsidRPr="006E577E" w:rsidRDefault="00DF5C80" w:rsidP="00DF5C80">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type="page"/>
            </w:r>
            <w:r w:rsidRPr="006E577E">
              <w:rPr>
                <w:rFonts w:ascii="Candara" w:eastAsia="Times New Roman" w:hAnsi="Candara" w:cs="Times New Roman"/>
                <w:i/>
                <w:iCs/>
                <w:sz w:val="18"/>
                <w:szCs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5436A2C2" w14:textId="77777777" w:rsidR="00DF5C80" w:rsidRPr="006E577E" w:rsidRDefault="00DF5C80" w:rsidP="00DF5C80">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 </w:t>
            </w:r>
            <w:r w:rsidRPr="006E577E">
              <w:rPr>
                <w:rFonts w:ascii="Candara" w:eastAsia="Times New Roman" w:hAnsi="Candara" w:cs="Times New Roman"/>
                <w:i/>
                <w:iCs/>
                <w:sz w:val="18"/>
                <w:szCs w:val="18"/>
                <w:lang w:eastAsia="es-MX"/>
              </w:rPr>
              <w:br w:type="page"/>
            </w:r>
            <w:r w:rsidRPr="006E577E">
              <w:rPr>
                <w:rFonts w:ascii="Candara" w:eastAsia="Times New Roman" w:hAnsi="Candara" w:cs="Times New Roman"/>
                <w:i/>
                <w:iCs/>
                <w:sz w:val="18"/>
                <w:szCs w:val="18"/>
                <w:lang w:eastAsia="es-MX"/>
              </w:rPr>
              <w:br w:type="page"/>
              <w:t>El número total de las plazas y del personal de base y confianza, especificando el total de las vacantes, por nivel de puesto, para cada unidad administrativa;</w:t>
            </w:r>
          </w:p>
          <w:p w14:paraId="4F0ED214" w14:textId="77777777" w:rsidR="00DF5C80" w:rsidRPr="006E577E" w:rsidRDefault="00DF5C80" w:rsidP="00DF5C80">
            <w:pPr>
              <w:spacing w:after="0" w:line="240" w:lineRule="auto"/>
              <w:jc w:val="both"/>
              <w:rPr>
                <w:rFonts w:ascii="Candara" w:eastAsia="Times New Roman" w:hAnsi="Candara" w:cs="Times New Roman"/>
                <w:i/>
                <w:iCs/>
                <w:sz w:val="18"/>
                <w:szCs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69E2ECC" w14:textId="77777777" w:rsidR="00DF5C80" w:rsidRPr="006E577E" w:rsidRDefault="00DF5C80" w:rsidP="00DF5C80">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D76004D" w14:textId="77777777" w:rsidR="00DF5C80" w:rsidRPr="006E577E" w:rsidRDefault="00DF5C80" w:rsidP="00DF5C80">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32F69305" w14:textId="77777777" w:rsidR="00DF5C80" w:rsidRPr="006E577E" w:rsidRDefault="00DF5C80" w:rsidP="00DF5C80">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3872E2D6" w14:textId="77777777" w:rsidR="00DF5C80" w:rsidRPr="006E577E" w:rsidRDefault="00DF5C80" w:rsidP="00DF5C80">
            <w:pPr>
              <w:spacing w:after="0" w:line="240" w:lineRule="auto"/>
              <w:jc w:val="center"/>
              <w:rPr>
                <w:rFonts w:ascii="Candara" w:hAnsi="Candara"/>
                <w:bCs/>
                <w:sz w:val="18"/>
                <w:szCs w:val="18"/>
                <w:lang w:val="en-US"/>
              </w:rPr>
            </w:pPr>
            <w:proofErr w:type="spellStart"/>
            <w:r w:rsidRPr="006E577E">
              <w:rPr>
                <w:rFonts w:ascii="Candara" w:hAnsi="Candara"/>
                <w:bCs/>
                <w:sz w:val="18"/>
                <w:szCs w:val="18"/>
                <w:lang w:val="en-US"/>
              </w:rPr>
              <w:t>Formato</w:t>
            </w:r>
            <w:proofErr w:type="spellEnd"/>
            <w:r w:rsidRPr="006E577E">
              <w:rPr>
                <w:rFonts w:ascii="Candara" w:hAnsi="Candara"/>
                <w:bCs/>
                <w:sz w:val="18"/>
                <w:szCs w:val="18"/>
                <w:lang w:val="en-US"/>
              </w:rPr>
              <w:t xml:space="preserve"> 10a LGT_Art_70_Fr_X</w:t>
            </w:r>
          </w:p>
          <w:p w14:paraId="2A74F22D" w14:textId="77777777" w:rsidR="00DF5C80" w:rsidRPr="006E577E" w:rsidRDefault="00DF5C80" w:rsidP="00DF5C80">
            <w:pPr>
              <w:spacing w:after="0" w:line="240" w:lineRule="auto"/>
              <w:jc w:val="center"/>
              <w:rPr>
                <w:rFonts w:ascii="Candara" w:eastAsia="Times New Roman" w:hAnsi="Candara" w:cs="Times New Roman"/>
                <w:sz w:val="18"/>
                <w:szCs w:val="18"/>
                <w:lang w:val="en-US" w:eastAsia="es-MX"/>
              </w:rPr>
            </w:pPr>
            <w:proofErr w:type="spellStart"/>
            <w:r w:rsidRPr="006E577E">
              <w:rPr>
                <w:rFonts w:ascii="Candara" w:hAnsi="Candara"/>
                <w:bCs/>
                <w:sz w:val="18"/>
                <w:szCs w:val="18"/>
                <w:lang w:val="en-US"/>
              </w:rPr>
              <w:t>Formato</w:t>
            </w:r>
            <w:proofErr w:type="spellEnd"/>
            <w:r w:rsidRPr="006E577E">
              <w:rPr>
                <w:rFonts w:ascii="Candara" w:hAnsi="Candara"/>
                <w:bCs/>
                <w:sz w:val="18"/>
                <w:szCs w:val="18"/>
                <w:lang w:val="en-US"/>
              </w:rPr>
              <w:t xml:space="preserve"> 10b LGT_Art_70_Fr_X</w:t>
            </w:r>
          </w:p>
        </w:tc>
      </w:tr>
      <w:tr w:rsidR="00DF5C80" w:rsidRPr="006E577E" w14:paraId="342F413D" w14:textId="77777777" w:rsidTr="00A8541C">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2CE2F" w14:textId="77777777" w:rsidR="00DF5C80" w:rsidRPr="006E577E" w:rsidRDefault="00DF5C80" w:rsidP="00DF5C80">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66C9AFE" w14:textId="77777777" w:rsidR="00DF5C80" w:rsidRPr="006E577E" w:rsidRDefault="00DF5C80" w:rsidP="002D6A1E">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XI </w:t>
            </w:r>
            <w:r w:rsidRPr="006E577E">
              <w:rPr>
                <w:rFonts w:ascii="Candara" w:eastAsia="Times New Roman" w:hAnsi="Candara"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992" w:type="dxa"/>
            <w:tcBorders>
              <w:top w:val="nil"/>
              <w:left w:val="nil"/>
              <w:bottom w:val="single" w:sz="4" w:space="0" w:color="auto"/>
              <w:right w:val="single" w:sz="4" w:space="0" w:color="auto"/>
            </w:tcBorders>
            <w:shd w:val="clear" w:color="auto" w:fill="auto"/>
            <w:vAlign w:val="center"/>
          </w:tcPr>
          <w:p w14:paraId="1F82EBC6" w14:textId="77777777" w:rsidR="00DF5C80" w:rsidRPr="006E577E" w:rsidRDefault="00DF5C80" w:rsidP="00DF5C80">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C9BDB2D" w14:textId="77777777" w:rsidR="00DF5C80" w:rsidRPr="006E577E" w:rsidRDefault="00DF5C80" w:rsidP="00DF5C80">
            <w:pPr>
              <w:spacing w:after="0" w:line="240" w:lineRule="auto"/>
              <w:jc w:val="both"/>
              <w:rPr>
                <w:rFonts w:ascii="Candara" w:eastAsia="Times New Roman" w:hAnsi="Candara" w:cs="Times New Roman"/>
                <w:sz w:val="18"/>
                <w:szCs w:val="18"/>
                <w:lang w:eastAsia="es-MX"/>
              </w:rPr>
            </w:pPr>
            <w:r w:rsidRPr="006E577E">
              <w:rPr>
                <w:rFonts w:ascii="Candara" w:eastAsia="Times New Roman" w:hAnsi="Candara" w:cs="Times New Roman"/>
                <w:sz w:val="18"/>
                <w:szCs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02343BCC" w14:textId="77777777" w:rsidR="00DF5C80" w:rsidRPr="006E577E" w:rsidRDefault="00DF5C80" w:rsidP="00DF5C80">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28E6AAB2" w14:textId="77777777" w:rsidR="00DF5C80" w:rsidRPr="006E577E" w:rsidRDefault="00DF5C80" w:rsidP="00DF5C80">
            <w:pPr>
              <w:spacing w:after="0" w:line="240" w:lineRule="auto"/>
              <w:jc w:val="center"/>
              <w:rPr>
                <w:rFonts w:ascii="Candara" w:eastAsia="Times New Roman" w:hAnsi="Candara" w:cs="Times New Roman"/>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11 LGT_Art_70_Fr_XI</w:t>
            </w:r>
          </w:p>
        </w:tc>
      </w:tr>
      <w:tr w:rsidR="00DF5C80" w:rsidRPr="006E577E" w14:paraId="4169626D"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69216" w14:textId="77777777" w:rsidR="00DF5C80" w:rsidRPr="006E577E" w:rsidRDefault="00DF5C80" w:rsidP="00DF5C80">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lastRenderedPageBreak/>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F7F1011" w14:textId="77777777" w:rsidR="00DF5C80" w:rsidRPr="006E577E" w:rsidRDefault="00DF5C80" w:rsidP="00DF5C80">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XII </w:t>
            </w:r>
            <w:r w:rsidRPr="006E577E">
              <w:rPr>
                <w:rFonts w:ascii="Candara" w:eastAsia="Times New Roman" w:hAnsi="Candara"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p w14:paraId="189806E3" w14:textId="77777777" w:rsidR="00DF5C80" w:rsidRPr="006E577E" w:rsidRDefault="00DF5C80" w:rsidP="00DF5C80">
            <w:pPr>
              <w:spacing w:after="0" w:line="240" w:lineRule="auto"/>
              <w:jc w:val="both"/>
              <w:rPr>
                <w:rFonts w:ascii="Candara" w:eastAsia="Times New Roman" w:hAnsi="Candara" w:cs="Times New Roman"/>
                <w:i/>
                <w:iCs/>
                <w:sz w:val="18"/>
                <w:szCs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B4CFA79" w14:textId="77777777" w:rsidR="00DF5C80" w:rsidRPr="006E577E" w:rsidRDefault="00DF5C80" w:rsidP="00FC15EC">
            <w:pPr>
              <w:jc w:val="center"/>
              <w:rPr>
                <w:rFonts w:ascii="Candara" w:hAnsi="Candara"/>
                <w:sz w:val="18"/>
                <w:szCs w:val="18"/>
              </w:rPr>
            </w:pPr>
            <w:r w:rsidRPr="006E577E">
              <w:rPr>
                <w:rFonts w:ascii="Candara" w:hAnsi="Candara"/>
                <w:sz w:val="18"/>
                <w:szCs w:val="18"/>
              </w:rPr>
              <w:t xml:space="preserve">  Aplica</w:t>
            </w:r>
          </w:p>
        </w:tc>
        <w:tc>
          <w:tcPr>
            <w:tcW w:w="2977" w:type="dxa"/>
            <w:tcBorders>
              <w:top w:val="nil"/>
              <w:left w:val="nil"/>
              <w:bottom w:val="single" w:sz="4" w:space="0" w:color="auto"/>
              <w:right w:val="single" w:sz="4" w:space="0" w:color="auto"/>
            </w:tcBorders>
            <w:shd w:val="clear" w:color="auto" w:fill="auto"/>
            <w:vAlign w:val="center"/>
          </w:tcPr>
          <w:p w14:paraId="7331BCC9" w14:textId="77777777" w:rsidR="00DF5C80" w:rsidRPr="006E577E" w:rsidRDefault="00DF5C80" w:rsidP="00DF5C80">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56245A23" w14:textId="77777777" w:rsidR="00DF5C80" w:rsidRPr="006E577E" w:rsidRDefault="00FC15EC" w:rsidP="00DF5C80">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4BA2D8F1" w14:textId="77777777" w:rsidR="00DF5C80" w:rsidRPr="006E577E" w:rsidRDefault="00FC15EC" w:rsidP="00FC15EC">
            <w:pPr>
              <w:spacing w:after="0" w:line="240" w:lineRule="auto"/>
              <w:jc w:val="both"/>
              <w:rPr>
                <w:rFonts w:ascii="Candara" w:eastAsia="Times New Roman" w:hAnsi="Candara" w:cs="Times New Roman"/>
                <w:sz w:val="18"/>
                <w:szCs w:val="18"/>
                <w:lang w:val="es-419"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12 LGT_Art_70_Fr_XII</w:t>
            </w:r>
          </w:p>
        </w:tc>
      </w:tr>
      <w:tr w:rsidR="00DF5C80" w:rsidRPr="006E577E" w14:paraId="59352D92" w14:textId="77777777" w:rsidTr="00A8541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1D761" w14:textId="77777777" w:rsidR="00DF5C80" w:rsidRPr="006E577E" w:rsidRDefault="00DF5C80" w:rsidP="00DF5C80">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2E0474F" w14:textId="77777777" w:rsidR="00DF5C80" w:rsidRPr="006E577E" w:rsidRDefault="00DF5C80" w:rsidP="00DF5C80">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XIII </w:t>
            </w:r>
            <w:r w:rsidRPr="006E577E">
              <w:rPr>
                <w:rFonts w:ascii="Candara" w:eastAsia="Times New Roman" w:hAnsi="Candara" w:cs="Times New Roman"/>
                <w:i/>
                <w:iCs/>
                <w:sz w:val="18"/>
                <w:szCs w:val="18"/>
                <w:lang w:eastAsia="es-MX"/>
              </w:rPr>
              <w:t>El domicilio de la Unidad de Transparencia, además de la dirección electrónica donde podrán recibirse las solicitudes para obtener la información;</w:t>
            </w:r>
          </w:p>
          <w:p w14:paraId="411C557A" w14:textId="77777777" w:rsidR="00DF5C80" w:rsidRPr="006E577E" w:rsidRDefault="00DF5C80" w:rsidP="00DF5C80">
            <w:pPr>
              <w:spacing w:after="0" w:line="240" w:lineRule="auto"/>
              <w:jc w:val="both"/>
              <w:rPr>
                <w:rFonts w:ascii="Candara" w:eastAsia="Times New Roman" w:hAnsi="Candara" w:cs="Times New Roman"/>
                <w:i/>
                <w:iCs/>
                <w:sz w:val="18"/>
                <w:szCs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7080781" w14:textId="77777777" w:rsidR="00DF5C80" w:rsidRPr="006E577E" w:rsidRDefault="00DF5C80" w:rsidP="00DF5C80">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A14C612" w14:textId="77777777" w:rsidR="00DF5C80" w:rsidRPr="006E577E" w:rsidRDefault="00DF5C80" w:rsidP="00DF5C80">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59FF4AB9" w14:textId="77777777" w:rsidR="00DF5C80" w:rsidRPr="006E577E" w:rsidRDefault="00DF5C80" w:rsidP="00DF5C80">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Titular de la Unidad de Transparencia</w:t>
            </w:r>
          </w:p>
        </w:tc>
        <w:tc>
          <w:tcPr>
            <w:tcW w:w="3260" w:type="dxa"/>
            <w:tcBorders>
              <w:top w:val="nil"/>
              <w:left w:val="single" w:sz="4" w:space="0" w:color="auto"/>
              <w:bottom w:val="single" w:sz="4" w:space="0" w:color="auto"/>
              <w:right w:val="single" w:sz="4" w:space="0" w:color="auto"/>
            </w:tcBorders>
            <w:vAlign w:val="center"/>
          </w:tcPr>
          <w:p w14:paraId="31E27F2A" w14:textId="77777777" w:rsidR="00DF5C80" w:rsidRPr="006E577E" w:rsidRDefault="00DF5C80" w:rsidP="00DF5C80">
            <w:pPr>
              <w:spacing w:after="0" w:line="240" w:lineRule="auto"/>
              <w:jc w:val="center"/>
              <w:rPr>
                <w:rFonts w:ascii="Candara" w:eastAsia="Times New Roman" w:hAnsi="Candara" w:cs="Times New Roman"/>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13 LGT_Art_70_Fr_XIII</w:t>
            </w:r>
          </w:p>
        </w:tc>
      </w:tr>
      <w:tr w:rsidR="00E97187" w:rsidRPr="006E577E" w14:paraId="5D395EBD" w14:textId="77777777" w:rsidTr="00A8541C">
        <w:trPr>
          <w:trHeight w:val="7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22688" w14:textId="77777777" w:rsidR="00E97187" w:rsidRPr="006E577E" w:rsidRDefault="00E97187" w:rsidP="00E97187">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12D3036" w14:textId="77777777" w:rsidR="00E97187" w:rsidRPr="006E577E" w:rsidRDefault="00E97187" w:rsidP="00E97187">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XIV </w:t>
            </w:r>
            <w:r w:rsidRPr="006E577E">
              <w:rPr>
                <w:rFonts w:ascii="Candara" w:eastAsia="Times New Roman" w:hAnsi="Candara" w:cs="Times New Roman"/>
                <w:i/>
                <w:iCs/>
                <w:sz w:val="18"/>
                <w:szCs w:val="18"/>
                <w:lang w:eastAsia="es-MX"/>
              </w:rPr>
              <w:t>Las convocatorias a concursos para ocupar cargos públicos y los resultados de los mismos;</w:t>
            </w:r>
          </w:p>
          <w:p w14:paraId="3D9F444F" w14:textId="77777777" w:rsidR="00E97187" w:rsidRPr="006E577E" w:rsidRDefault="00E97187" w:rsidP="00E97187">
            <w:pPr>
              <w:spacing w:after="0" w:line="240" w:lineRule="auto"/>
              <w:jc w:val="both"/>
              <w:rPr>
                <w:rFonts w:ascii="Candara" w:eastAsia="Times New Roman" w:hAnsi="Candara" w:cs="Times New Roman"/>
                <w:i/>
                <w:iCs/>
                <w:sz w:val="18"/>
                <w:szCs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20C697D" w14:textId="77777777" w:rsidR="00E97187" w:rsidRPr="006E577E" w:rsidRDefault="00E97187" w:rsidP="00E97187">
            <w:pPr>
              <w:jc w:val="center"/>
              <w:rPr>
                <w:rFonts w:ascii="Candara" w:hAnsi="Candara"/>
                <w:sz w:val="18"/>
                <w:szCs w:val="18"/>
              </w:rPr>
            </w:pPr>
            <w:r w:rsidRPr="006E577E">
              <w:rPr>
                <w:rFonts w:ascii="Candara" w:hAnsi="Candara"/>
                <w:sz w:val="18"/>
                <w:szCs w:val="18"/>
              </w:rPr>
              <w:t xml:space="preserve">  Aplica</w:t>
            </w:r>
          </w:p>
        </w:tc>
        <w:tc>
          <w:tcPr>
            <w:tcW w:w="2977" w:type="dxa"/>
            <w:tcBorders>
              <w:top w:val="nil"/>
              <w:left w:val="nil"/>
              <w:bottom w:val="single" w:sz="4" w:space="0" w:color="auto"/>
              <w:right w:val="single" w:sz="4" w:space="0" w:color="auto"/>
            </w:tcBorders>
            <w:shd w:val="clear" w:color="auto" w:fill="auto"/>
            <w:vAlign w:val="center"/>
          </w:tcPr>
          <w:p w14:paraId="513796BC" w14:textId="77777777" w:rsidR="00E97187" w:rsidRPr="006E577E" w:rsidRDefault="00E97187" w:rsidP="00E97187">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5C9E7839" w14:textId="77777777" w:rsidR="00E97187" w:rsidRPr="00B50636" w:rsidRDefault="00E97187" w:rsidP="00E97187">
            <w:pPr>
              <w:spacing w:after="0" w:line="240" w:lineRule="auto"/>
              <w:jc w:val="both"/>
              <w:rPr>
                <w:rFonts w:ascii="Calibri Light" w:eastAsia="Times New Roman" w:hAnsi="Calibri Light" w:cs="Times New Roman"/>
                <w:noProof/>
                <w:sz w:val="16"/>
                <w:szCs w:val="16"/>
                <w:lang w:eastAsia="es-MX"/>
              </w:rPr>
            </w:pPr>
            <w:r w:rsidRPr="00B50636">
              <w:rPr>
                <w:rFonts w:ascii="Calibri Light" w:eastAsia="Times New Roman" w:hAnsi="Calibri Light" w:cs="Times New Roman"/>
                <w:noProof/>
                <w:sz w:val="16"/>
                <w:szCs w:val="16"/>
                <w:lang w:eastAsia="es-MX"/>
              </w:rPr>
              <w:t>Vice Rectoría Académica</w:t>
            </w:r>
          </w:p>
        </w:tc>
        <w:tc>
          <w:tcPr>
            <w:tcW w:w="3260" w:type="dxa"/>
            <w:tcBorders>
              <w:top w:val="nil"/>
              <w:left w:val="single" w:sz="4" w:space="0" w:color="auto"/>
              <w:bottom w:val="single" w:sz="4" w:space="0" w:color="auto"/>
              <w:right w:val="single" w:sz="4" w:space="0" w:color="auto"/>
            </w:tcBorders>
            <w:vAlign w:val="center"/>
          </w:tcPr>
          <w:p w14:paraId="4676F8F3" w14:textId="77777777" w:rsidR="00E97187" w:rsidRPr="00A64DDA" w:rsidRDefault="00E97187" w:rsidP="00E97187">
            <w:pPr>
              <w:spacing w:after="0" w:line="240" w:lineRule="auto"/>
              <w:jc w:val="both"/>
              <w:rPr>
                <w:rFonts w:ascii="Calibri Light" w:eastAsia="Times New Roman" w:hAnsi="Calibri Light" w:cs="Times New Roman"/>
                <w:bCs/>
                <w:noProof/>
                <w:color w:val="000000"/>
                <w:sz w:val="16"/>
                <w:szCs w:val="16"/>
                <w:lang w:val="en-US" w:eastAsia="es-MX"/>
              </w:rPr>
            </w:pPr>
            <w:r w:rsidRPr="00A64DDA">
              <w:rPr>
                <w:rFonts w:ascii="Calibri Light" w:eastAsia="Times New Roman" w:hAnsi="Calibri Light" w:cs="Times New Roman"/>
                <w:bCs/>
                <w:noProof/>
                <w:color w:val="000000"/>
                <w:sz w:val="16"/>
                <w:szCs w:val="16"/>
                <w:lang w:val="en-US" w:eastAsia="es-MX"/>
              </w:rPr>
              <w:t>Formato 14 LGT_Art_70_Fr_XIV</w:t>
            </w:r>
          </w:p>
        </w:tc>
      </w:tr>
      <w:tr w:rsidR="007C1948" w:rsidRPr="006E577E" w14:paraId="79B62265" w14:textId="77777777" w:rsidTr="00A8541C">
        <w:trPr>
          <w:trHeight w:val="1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4580A"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type="page"/>
            </w:r>
            <w:r w:rsidRPr="006E577E">
              <w:rPr>
                <w:rFonts w:ascii="Candara" w:eastAsia="Times New Roman" w:hAnsi="Candara" w:cs="Times New Roman"/>
                <w:i/>
                <w:iCs/>
                <w:sz w:val="18"/>
                <w:szCs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44E2809A"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XV </w:t>
            </w:r>
            <w:r w:rsidRPr="006E577E">
              <w:rPr>
                <w:rFonts w:ascii="Candara" w:eastAsia="Times New Roman" w:hAnsi="Candara"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6E577E">
              <w:rPr>
                <w:rFonts w:ascii="Candara" w:eastAsia="Times New Roman" w:hAnsi="Candara" w:cs="Times New Roman"/>
                <w:i/>
                <w:iCs/>
                <w:sz w:val="18"/>
                <w:szCs w:val="18"/>
                <w:lang w:eastAsia="es-MX"/>
              </w:rPr>
              <w:br w:type="page"/>
              <w:t>...</w:t>
            </w:r>
          </w:p>
          <w:p w14:paraId="406C6F48"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AF6071C" w14:textId="77777777" w:rsidR="007C1948" w:rsidRPr="006E577E" w:rsidRDefault="007C1948" w:rsidP="007C1948">
            <w:pPr>
              <w:spacing w:after="101"/>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B7B6A80" w14:textId="77777777" w:rsidR="00AE6BAD" w:rsidRPr="006E577E" w:rsidRDefault="00C323CA" w:rsidP="00C323CA">
            <w:pPr>
              <w:spacing w:after="0" w:line="240" w:lineRule="auto"/>
              <w:jc w:val="both"/>
              <w:rPr>
                <w:rFonts w:ascii="Calibri Light" w:eastAsia="Times New Roman" w:hAnsi="Calibri Light" w:cs="Times New Roman"/>
                <w:bCs/>
                <w:noProof/>
                <w:sz w:val="18"/>
                <w:szCs w:val="18"/>
                <w:lang w:eastAsia="es-MX"/>
              </w:rPr>
            </w:pPr>
            <w:r w:rsidRPr="006E577E">
              <w:rPr>
                <w:rFonts w:ascii="Calibri Light" w:eastAsia="Times New Roman" w:hAnsi="Calibri Light" w:cs="Times New Roman"/>
                <w:bCs/>
                <w:noProof/>
                <w:sz w:val="18"/>
                <w:szCs w:val="18"/>
                <w:lang w:eastAsia="es-MX"/>
              </w:rPr>
              <w:t>El f</w:t>
            </w:r>
            <w:r w:rsidR="007C1948" w:rsidRPr="006E577E">
              <w:rPr>
                <w:rFonts w:ascii="Calibri Light" w:eastAsia="Times New Roman" w:hAnsi="Calibri Light" w:cs="Times New Roman"/>
                <w:bCs/>
                <w:noProof/>
                <w:sz w:val="18"/>
                <w:szCs w:val="18"/>
                <w:lang w:eastAsia="es-MX"/>
              </w:rPr>
              <w:t>ormato 15a LGT_Art_70_Fr_XV es applicable  a la Secretaría de Desarrollo Social y Humano por la naturaleza de sus facultades competencias y funciones</w:t>
            </w:r>
          </w:p>
        </w:tc>
        <w:tc>
          <w:tcPr>
            <w:tcW w:w="1559" w:type="dxa"/>
            <w:tcBorders>
              <w:top w:val="single" w:sz="4" w:space="0" w:color="auto"/>
              <w:left w:val="nil"/>
              <w:bottom w:val="single" w:sz="4" w:space="0" w:color="auto"/>
              <w:right w:val="single" w:sz="4" w:space="0" w:color="auto"/>
            </w:tcBorders>
            <w:vAlign w:val="center"/>
          </w:tcPr>
          <w:p w14:paraId="78B1AC94" w14:textId="77777777" w:rsidR="007C1948" w:rsidRPr="006E577E" w:rsidRDefault="004830DE" w:rsidP="007C1948">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Comité de Becas</w:t>
            </w:r>
          </w:p>
        </w:tc>
        <w:tc>
          <w:tcPr>
            <w:tcW w:w="3260" w:type="dxa"/>
            <w:tcBorders>
              <w:top w:val="nil"/>
              <w:left w:val="single" w:sz="4" w:space="0" w:color="auto"/>
              <w:bottom w:val="single" w:sz="4" w:space="0" w:color="auto"/>
              <w:right w:val="single" w:sz="4" w:space="0" w:color="auto"/>
            </w:tcBorders>
            <w:vAlign w:val="center"/>
          </w:tcPr>
          <w:p w14:paraId="5336A22D" w14:textId="77777777" w:rsidR="0071552D" w:rsidRPr="006E577E" w:rsidRDefault="0071552D" w:rsidP="007C1948">
            <w:pPr>
              <w:spacing w:after="101"/>
              <w:jc w:val="center"/>
              <w:rPr>
                <w:rFonts w:ascii="Candara" w:eastAsia="Times New Roman" w:hAnsi="Candara" w:cs="Times New Roman"/>
                <w:bCs/>
                <w:sz w:val="18"/>
                <w:szCs w:val="18"/>
                <w:lang w:val="en-US" w:eastAsia="es-MX"/>
              </w:rPr>
            </w:pPr>
          </w:p>
          <w:p w14:paraId="71F86E4A" w14:textId="77777777" w:rsidR="007C1948" w:rsidRPr="006E577E" w:rsidRDefault="007C1948" w:rsidP="007C1948">
            <w:pPr>
              <w:spacing w:after="101"/>
              <w:jc w:val="center"/>
              <w:rPr>
                <w:rFonts w:ascii="Candara" w:eastAsia="Times New Roman" w:hAnsi="Candara" w:cs="Times New Roman"/>
                <w:bCs/>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15b LGT_Art_70_Fr_XV</w:t>
            </w:r>
          </w:p>
          <w:p w14:paraId="62ABF3D5" w14:textId="77777777" w:rsidR="007C1948" w:rsidRPr="006E577E" w:rsidRDefault="007C1948" w:rsidP="007C1948">
            <w:pPr>
              <w:spacing w:after="101"/>
              <w:jc w:val="center"/>
              <w:rPr>
                <w:rFonts w:ascii="Candara" w:eastAsia="Times New Roman" w:hAnsi="Candara" w:cs="Times New Roman"/>
                <w:sz w:val="18"/>
                <w:szCs w:val="18"/>
                <w:highlight w:val="yellow"/>
                <w:lang w:val="en-US" w:eastAsia="es-MX"/>
              </w:rPr>
            </w:pPr>
          </w:p>
        </w:tc>
      </w:tr>
      <w:tr w:rsidR="007C1948" w:rsidRPr="006E577E" w14:paraId="6E9029F4" w14:textId="77777777" w:rsidTr="00A8541C">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26BBC"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3FBECA2"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XVI </w:t>
            </w:r>
            <w:r w:rsidRPr="006E577E">
              <w:rPr>
                <w:rFonts w:ascii="Candara" w:eastAsia="Times New Roman" w:hAnsi="Candara"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72B1B474"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664A96C" w14:textId="77777777" w:rsidR="007C1948" w:rsidRPr="006E577E" w:rsidRDefault="007C1948" w:rsidP="007C1948">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EC461A2" w14:textId="77777777" w:rsidR="007C1948" w:rsidRPr="006E577E" w:rsidRDefault="007C1948" w:rsidP="00FC15EC">
            <w:pPr>
              <w:spacing w:after="0" w:line="240" w:lineRule="auto"/>
              <w:jc w:val="both"/>
              <w:rPr>
                <w:rFonts w:ascii="Candara" w:eastAsia="Times New Roman" w:hAnsi="Candara" w:cs="Times New Roman"/>
                <w:sz w:val="18"/>
                <w:szCs w:val="18"/>
                <w:highlight w:val="cyan"/>
                <w:lang w:eastAsia="es-MX"/>
              </w:rPr>
            </w:pPr>
            <w:r w:rsidRPr="006E577E">
              <w:rPr>
                <w:rFonts w:ascii="Calibri Light" w:eastAsia="Times New Roman" w:hAnsi="Calibri Light" w:cs="Times New Roman"/>
                <w:noProof/>
                <w:sz w:val="18"/>
                <w:szCs w:val="18"/>
                <w:lang w:val="en-US" w:eastAsia="es-MX"/>
              </w:rPr>
              <w:t xml:space="preserve">El formato </w:t>
            </w:r>
            <w:r w:rsidRPr="006E577E">
              <w:rPr>
                <w:rFonts w:ascii="Calibri Light" w:eastAsia="Times New Roman" w:hAnsi="Calibri Light" w:cs="Times New Roman"/>
                <w:bCs/>
                <w:noProof/>
                <w:color w:val="000000"/>
                <w:sz w:val="18"/>
                <w:szCs w:val="18"/>
                <w:lang w:val="en-US" w:eastAsia="es-MX"/>
              </w:rPr>
              <w:t>16b LGT_Art_70_Fr_XVI</w:t>
            </w:r>
            <w:r w:rsidR="00FC15EC" w:rsidRPr="006E577E">
              <w:rPr>
                <w:rFonts w:ascii="Calibri Light" w:eastAsia="Times New Roman" w:hAnsi="Calibri Light" w:cs="Times New Roman"/>
                <w:bCs/>
                <w:noProof/>
                <w:color w:val="000000"/>
                <w:sz w:val="18"/>
                <w:szCs w:val="18"/>
                <w:lang w:val="en-US" w:eastAsia="es-MX"/>
              </w:rPr>
              <w:t xml:space="preserve"> no le  es aplicable a este Sujeto obligado en virtud que todo el personal que labora en esta Universidad es personal de confianza por lo tanto no se genera información con la que se pueda dar cumplimiento con lo señalado en dicho formato.</w:t>
            </w:r>
          </w:p>
        </w:tc>
        <w:tc>
          <w:tcPr>
            <w:tcW w:w="1559" w:type="dxa"/>
            <w:tcBorders>
              <w:top w:val="single" w:sz="4" w:space="0" w:color="auto"/>
              <w:left w:val="nil"/>
              <w:bottom w:val="single" w:sz="4" w:space="0" w:color="auto"/>
              <w:right w:val="single" w:sz="4" w:space="0" w:color="auto"/>
            </w:tcBorders>
            <w:vAlign w:val="center"/>
          </w:tcPr>
          <w:p w14:paraId="4EE2760B" w14:textId="77777777" w:rsidR="007C1948" w:rsidRPr="006E577E" w:rsidRDefault="007C1948" w:rsidP="007C1948">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60D756F1" w14:textId="77777777" w:rsidR="007C1948" w:rsidRPr="006E577E" w:rsidRDefault="007C1948" w:rsidP="007C1948">
            <w:pPr>
              <w:spacing w:after="0" w:line="240" w:lineRule="auto"/>
              <w:jc w:val="center"/>
              <w:rPr>
                <w:rFonts w:ascii="Candara" w:eastAsia="Times New Roman" w:hAnsi="Candara" w:cs="Times New Roman"/>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16a LGT_Art_70_Fr_XVI</w:t>
            </w:r>
          </w:p>
          <w:p w14:paraId="402F3850" w14:textId="77777777" w:rsidR="007C1948" w:rsidRPr="006E577E" w:rsidRDefault="007C1948" w:rsidP="007C1948">
            <w:pPr>
              <w:spacing w:after="0" w:line="240" w:lineRule="auto"/>
              <w:jc w:val="center"/>
              <w:rPr>
                <w:rFonts w:ascii="Candara" w:eastAsia="Times New Roman" w:hAnsi="Candara" w:cs="Times New Roman"/>
                <w:sz w:val="18"/>
                <w:szCs w:val="18"/>
                <w:lang w:val="en-US" w:eastAsia="es-MX"/>
              </w:rPr>
            </w:pPr>
          </w:p>
        </w:tc>
      </w:tr>
      <w:tr w:rsidR="007C1948" w:rsidRPr="006E577E" w14:paraId="02B2BA82" w14:textId="77777777"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66E20"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type="page"/>
            </w:r>
            <w:r w:rsidRPr="006E577E">
              <w:rPr>
                <w:rFonts w:ascii="Candara" w:eastAsia="Times New Roman" w:hAnsi="Candara" w:cs="Times New Roman"/>
                <w:i/>
                <w:iCs/>
                <w:sz w:val="18"/>
                <w:szCs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2ADB9E76" w14:textId="77777777" w:rsidR="007C1948" w:rsidRPr="006E577E" w:rsidRDefault="007C1948" w:rsidP="00E65BCF">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Fracción XVII</w:t>
            </w:r>
            <w:r w:rsidRPr="006E577E">
              <w:rPr>
                <w:rFonts w:ascii="Candara" w:eastAsia="Times New Roman" w:hAnsi="Candara" w:cs="Times New Roman"/>
                <w:i/>
                <w:iCs/>
                <w:sz w:val="18"/>
                <w:szCs w:val="18"/>
                <w:lang w:eastAsia="es-MX"/>
              </w:rPr>
              <w:br w:type="page"/>
            </w:r>
            <w:r w:rsidRPr="006E577E">
              <w:rPr>
                <w:rFonts w:ascii="Candara" w:eastAsia="Times New Roman" w:hAnsi="Candara"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992" w:type="dxa"/>
            <w:tcBorders>
              <w:top w:val="nil"/>
              <w:left w:val="nil"/>
              <w:bottom w:val="single" w:sz="4" w:space="0" w:color="auto"/>
              <w:right w:val="single" w:sz="4" w:space="0" w:color="auto"/>
            </w:tcBorders>
            <w:shd w:val="clear" w:color="auto" w:fill="auto"/>
            <w:vAlign w:val="center"/>
          </w:tcPr>
          <w:p w14:paraId="465AF0BB" w14:textId="77777777" w:rsidR="007C1948" w:rsidRPr="006E577E" w:rsidRDefault="007C1948" w:rsidP="007C1948">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9D203F0" w14:textId="77777777" w:rsidR="007C1948" w:rsidRPr="006E577E" w:rsidRDefault="007C1948" w:rsidP="007C1948">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78EDC508" w14:textId="77777777" w:rsidR="007C1948" w:rsidRPr="006E577E" w:rsidRDefault="007C1948" w:rsidP="007C1948">
            <w:pPr>
              <w:spacing w:after="0" w:line="240" w:lineRule="auto"/>
              <w:rPr>
                <w:rFonts w:ascii="Candara" w:eastAsia="Times New Roman" w:hAnsi="Candara" w:cs="Times New Roman"/>
                <w:sz w:val="18"/>
                <w:szCs w:val="18"/>
                <w:lang w:eastAsia="es-MX"/>
              </w:rPr>
            </w:pPr>
            <w:r w:rsidRPr="006E577E">
              <w:rPr>
                <w:rFonts w:ascii="Calibri Light" w:eastAsia="Times New Roman" w:hAnsi="Calibri Light" w:cs="Times New Roman"/>
                <w:noProof/>
                <w:sz w:val="18"/>
                <w:szCs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54ACC29C" w14:textId="77777777" w:rsidR="007C1948" w:rsidRPr="006E577E" w:rsidRDefault="007C1948" w:rsidP="007C1948">
            <w:pPr>
              <w:pStyle w:val="Sinespaciado"/>
              <w:jc w:val="center"/>
              <w:rPr>
                <w:rFonts w:ascii="Candara" w:hAnsi="Candara"/>
                <w:sz w:val="18"/>
                <w:szCs w:val="18"/>
                <w:lang w:val="en-US" w:eastAsia="es-MX"/>
              </w:rPr>
            </w:pPr>
            <w:proofErr w:type="spellStart"/>
            <w:r w:rsidRPr="006E577E">
              <w:rPr>
                <w:rFonts w:ascii="Candara" w:hAnsi="Candara"/>
                <w:sz w:val="18"/>
                <w:szCs w:val="18"/>
                <w:lang w:val="en-US" w:eastAsia="es-MX"/>
              </w:rPr>
              <w:t>Formato</w:t>
            </w:r>
            <w:proofErr w:type="spellEnd"/>
            <w:r w:rsidRPr="006E577E">
              <w:rPr>
                <w:rFonts w:ascii="Candara" w:hAnsi="Candara"/>
                <w:sz w:val="18"/>
                <w:szCs w:val="18"/>
                <w:lang w:val="en-US" w:eastAsia="es-MX"/>
              </w:rPr>
              <w:t xml:space="preserve"> 17 LGT_Art_70_Fr_XVII</w:t>
            </w:r>
          </w:p>
        </w:tc>
      </w:tr>
      <w:tr w:rsidR="007C1948" w:rsidRPr="006E577E" w14:paraId="39228D37"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9CCEB"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62715FD"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XVIII </w:t>
            </w:r>
            <w:r w:rsidRPr="006E577E">
              <w:rPr>
                <w:rFonts w:ascii="Candara" w:eastAsia="Times New Roman" w:hAnsi="Candara" w:cs="Times New Roman"/>
                <w:i/>
                <w:iCs/>
                <w:sz w:val="18"/>
                <w:szCs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74834161" w14:textId="77777777" w:rsidR="007C1948" w:rsidRPr="006E577E" w:rsidRDefault="007C1948" w:rsidP="007C1948">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A702876" w14:textId="77777777" w:rsidR="007C1948" w:rsidRPr="006E577E" w:rsidRDefault="007C1948" w:rsidP="007C1948">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6BCD2B61" w14:textId="77777777" w:rsidR="007C1948" w:rsidRPr="006E577E" w:rsidRDefault="007C1948" w:rsidP="007C1948">
            <w:pPr>
              <w:spacing w:after="0" w:line="240" w:lineRule="auto"/>
              <w:rPr>
                <w:rFonts w:ascii="Candara" w:eastAsia="Times New Roman" w:hAnsi="Candara" w:cs="Times New Roman"/>
                <w:sz w:val="18"/>
                <w:szCs w:val="18"/>
                <w:lang w:eastAsia="es-MX"/>
              </w:rPr>
            </w:pPr>
            <w:r w:rsidRPr="006E577E">
              <w:rPr>
                <w:rFonts w:ascii="Calibri Light" w:eastAsia="Times New Roman" w:hAnsi="Calibri Light" w:cs="Times New Roman"/>
                <w:noProof/>
                <w:sz w:val="18"/>
                <w:szCs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39061363" w14:textId="77777777" w:rsidR="007C1948" w:rsidRPr="006E577E" w:rsidRDefault="007C1948" w:rsidP="007C1948">
            <w:pPr>
              <w:spacing w:after="0" w:line="240" w:lineRule="auto"/>
              <w:jc w:val="center"/>
              <w:rPr>
                <w:rFonts w:ascii="Candara" w:eastAsia="Times New Roman" w:hAnsi="Candara" w:cs="Times New Roman"/>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18 LGT_Art_70_Fr_XVIII</w:t>
            </w:r>
          </w:p>
        </w:tc>
      </w:tr>
      <w:tr w:rsidR="007C1948" w:rsidRPr="006E577E" w14:paraId="73E132A7" w14:textId="77777777" w:rsidTr="00A8541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03F0F"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lastRenderedPageBreak/>
              <w:t>Artículo 70</w:t>
            </w:r>
            <w:r w:rsidRPr="006E577E">
              <w:rPr>
                <w:rFonts w:ascii="Candara" w:eastAsia="Times New Roman" w:hAnsi="Candara" w:cs="Times New Roman"/>
                <w:b/>
                <w:bCs/>
                <w:i/>
                <w:iCs/>
                <w:sz w:val="18"/>
                <w:szCs w:val="18"/>
                <w:lang w:eastAsia="es-MX"/>
              </w:rPr>
              <w:br/>
            </w:r>
          </w:p>
          <w:p w14:paraId="21D0189D"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i/>
                <w:iCs/>
                <w:sz w:val="18"/>
                <w:szCs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474D03BF"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XIX </w:t>
            </w:r>
            <w:r w:rsidRPr="006E577E">
              <w:rPr>
                <w:rFonts w:ascii="Candara" w:eastAsia="Times New Roman" w:hAnsi="Candara" w:cs="Times New Roman"/>
                <w:i/>
                <w:iCs/>
                <w:sz w:val="18"/>
                <w:szCs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70957F84" w14:textId="77777777" w:rsidR="007C1948" w:rsidRPr="006E577E" w:rsidRDefault="007C1948" w:rsidP="007C1948">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249CF95" w14:textId="77777777" w:rsidR="007C1948" w:rsidRPr="006E577E" w:rsidRDefault="007C1948" w:rsidP="007C1948">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54AD5EDE" w14:textId="77777777" w:rsidR="007C1948" w:rsidRPr="006E577E" w:rsidRDefault="007C1948" w:rsidP="007C1948">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Departamento de Servicios Escolares, Biblioteca, Librería Universita</w:t>
            </w:r>
            <w:r w:rsidR="00CA0893" w:rsidRPr="006E577E">
              <w:rPr>
                <w:rFonts w:ascii="Calibri Light" w:eastAsia="Times New Roman" w:hAnsi="Calibri Light" w:cs="Times New Roman"/>
                <w:noProof/>
                <w:sz w:val="18"/>
                <w:szCs w:val="18"/>
                <w:lang w:eastAsia="es-MX"/>
              </w:rPr>
              <w:t>ria, Coordinación de Promoción de</w:t>
            </w:r>
            <w:r w:rsidRPr="006E577E">
              <w:rPr>
                <w:rFonts w:ascii="Calibri Light" w:eastAsia="Times New Roman" w:hAnsi="Calibri Light" w:cs="Times New Roman"/>
                <w:noProof/>
                <w:sz w:val="18"/>
                <w:szCs w:val="18"/>
                <w:lang w:eastAsia="es-MX"/>
              </w:rPr>
              <w:t>l Desarrollo, Archivo de Concentración</w:t>
            </w:r>
            <w:r w:rsidR="003B5723" w:rsidRPr="006E577E">
              <w:rPr>
                <w:rFonts w:ascii="Calibri Light" w:eastAsia="Times New Roman" w:hAnsi="Calibri Light" w:cs="Times New Roman"/>
                <w:noProof/>
                <w:sz w:val="18"/>
                <w:szCs w:val="18"/>
                <w:lang w:eastAsia="es-MX"/>
              </w:rPr>
              <w:t>, Unidad de Transparencia</w:t>
            </w:r>
          </w:p>
        </w:tc>
        <w:tc>
          <w:tcPr>
            <w:tcW w:w="3260" w:type="dxa"/>
            <w:tcBorders>
              <w:top w:val="nil"/>
              <w:left w:val="single" w:sz="4" w:space="0" w:color="auto"/>
              <w:bottom w:val="single" w:sz="4" w:space="0" w:color="auto"/>
              <w:right w:val="single" w:sz="4" w:space="0" w:color="auto"/>
            </w:tcBorders>
            <w:vAlign w:val="center"/>
          </w:tcPr>
          <w:p w14:paraId="1A1D5F64" w14:textId="77777777" w:rsidR="007C1948" w:rsidRPr="006E577E" w:rsidRDefault="007C1948" w:rsidP="007C1948">
            <w:pPr>
              <w:spacing w:after="0" w:line="240" w:lineRule="auto"/>
              <w:jc w:val="center"/>
              <w:rPr>
                <w:rFonts w:ascii="Candara" w:eastAsia="Times New Roman" w:hAnsi="Candara" w:cs="Times New Roman"/>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19 LGT_Art_70_Fr_XIX</w:t>
            </w:r>
          </w:p>
        </w:tc>
      </w:tr>
      <w:tr w:rsidR="007C1948" w:rsidRPr="006E577E" w14:paraId="28F79076" w14:textId="77777777" w:rsidTr="00A8541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11AC5"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54CB2D6"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XX </w:t>
            </w:r>
            <w:r w:rsidRPr="006E577E">
              <w:rPr>
                <w:rFonts w:ascii="Candara" w:eastAsia="Times New Roman" w:hAnsi="Candara" w:cs="Times New Roman"/>
                <w:i/>
                <w:iCs/>
                <w:sz w:val="18"/>
                <w:szCs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0A758939" w14:textId="77777777" w:rsidR="007C1948" w:rsidRPr="006E577E" w:rsidRDefault="007C1948" w:rsidP="007C1948">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A1DFC23" w14:textId="77777777" w:rsidR="007C1948" w:rsidRPr="006E577E" w:rsidRDefault="007C1948" w:rsidP="007C1948">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4B5EBFE7" w14:textId="77777777" w:rsidR="007C1948" w:rsidRPr="006E577E" w:rsidRDefault="007C1948" w:rsidP="00CA0893">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 xml:space="preserve">Departamento de Servicios Escolares, Coordinación de Promoción </w:t>
            </w:r>
            <w:r w:rsidR="00CA0893" w:rsidRPr="006E577E">
              <w:rPr>
                <w:rFonts w:ascii="Calibri Light" w:eastAsia="Times New Roman" w:hAnsi="Calibri Light" w:cs="Times New Roman"/>
                <w:noProof/>
                <w:sz w:val="18"/>
                <w:szCs w:val="18"/>
                <w:lang w:eastAsia="es-MX"/>
              </w:rPr>
              <w:t>de</w:t>
            </w:r>
            <w:r w:rsidRPr="006E577E">
              <w:rPr>
                <w:rFonts w:ascii="Calibri Light" w:eastAsia="Times New Roman" w:hAnsi="Calibri Light" w:cs="Times New Roman"/>
                <w:noProof/>
                <w:sz w:val="18"/>
                <w:szCs w:val="18"/>
                <w:lang w:eastAsia="es-MX"/>
              </w:rPr>
              <w:t>l Desarrollo, Unidad de Transparencia</w:t>
            </w:r>
            <w:r w:rsidR="00697DD1" w:rsidRPr="006E577E">
              <w:rPr>
                <w:rFonts w:ascii="Calibri Light" w:eastAsia="Times New Roman" w:hAnsi="Calibri Light" w:cs="Times New Roman"/>
                <w:noProof/>
                <w:sz w:val="18"/>
                <w:szCs w:val="18"/>
                <w:lang w:eastAsia="es-MX"/>
              </w:rPr>
              <w:t>, Unidad de Transparencia</w:t>
            </w:r>
          </w:p>
        </w:tc>
        <w:tc>
          <w:tcPr>
            <w:tcW w:w="3260" w:type="dxa"/>
            <w:tcBorders>
              <w:top w:val="nil"/>
              <w:left w:val="single" w:sz="4" w:space="0" w:color="auto"/>
              <w:bottom w:val="single" w:sz="4" w:space="0" w:color="auto"/>
              <w:right w:val="single" w:sz="4" w:space="0" w:color="auto"/>
            </w:tcBorders>
            <w:vAlign w:val="center"/>
          </w:tcPr>
          <w:p w14:paraId="0CF4DE0F" w14:textId="77777777" w:rsidR="007C1948" w:rsidRPr="006E577E" w:rsidRDefault="007C1948" w:rsidP="007C1948">
            <w:pPr>
              <w:spacing w:after="0" w:line="240" w:lineRule="auto"/>
              <w:jc w:val="center"/>
              <w:rPr>
                <w:rFonts w:ascii="Candara" w:eastAsia="Times New Roman" w:hAnsi="Candara" w:cs="Times New Roman"/>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20 LGT_Art_70_Fr_XX</w:t>
            </w:r>
          </w:p>
        </w:tc>
      </w:tr>
      <w:tr w:rsidR="007C1948" w:rsidRPr="006E577E" w14:paraId="3062BFBF" w14:textId="77777777" w:rsidTr="00A8541C">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DBC62"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8E0DA4F"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XXI </w:t>
            </w:r>
            <w:r w:rsidRPr="006E577E">
              <w:rPr>
                <w:rFonts w:ascii="Candara" w:eastAsia="Times New Roman" w:hAnsi="Candara"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p w14:paraId="4523F951"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020727E" w14:textId="77777777" w:rsidR="007C1948" w:rsidRPr="006E577E" w:rsidRDefault="007C1948" w:rsidP="007C1948">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7D50BFD" w14:textId="77777777" w:rsidR="007C1948" w:rsidRPr="006E577E" w:rsidRDefault="007C1948" w:rsidP="007C1948">
            <w:pPr>
              <w:spacing w:after="0" w:line="240" w:lineRule="auto"/>
              <w:jc w:val="both"/>
              <w:rPr>
                <w:rFonts w:ascii="Candara" w:eastAsia="Times New Roman" w:hAnsi="Candara" w:cs="Times New Roman"/>
                <w:bCs/>
                <w:sz w:val="18"/>
                <w:szCs w:val="18"/>
                <w:lang w:eastAsia="es-MX"/>
              </w:rPr>
            </w:pPr>
            <w:r w:rsidRPr="006E577E">
              <w:rPr>
                <w:rFonts w:ascii="Candara" w:eastAsia="Times New Roman" w:hAnsi="Candara" w:cs="Times New Roman"/>
                <w:bCs/>
                <w:sz w:val="18"/>
                <w:szCs w:val="18"/>
                <w:lang w:eastAsia="es-MX"/>
              </w:rPr>
              <w:t>A la Secretaría de Finanzas le corresponde le son aplicables los formatos:</w:t>
            </w:r>
          </w:p>
          <w:p w14:paraId="5339B5F0" w14:textId="77777777" w:rsidR="007C1948" w:rsidRPr="006E577E" w:rsidRDefault="007C1948" w:rsidP="007C1948">
            <w:pPr>
              <w:spacing w:after="0" w:line="240" w:lineRule="auto"/>
              <w:jc w:val="both"/>
              <w:rPr>
                <w:rFonts w:ascii="Candara" w:eastAsia="Times New Roman" w:hAnsi="Candara" w:cs="Times New Roman"/>
                <w:bCs/>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21a LGT_Art_70_Fr_XXI</w:t>
            </w:r>
          </w:p>
          <w:p w14:paraId="68058789" w14:textId="77777777" w:rsidR="007C1948" w:rsidRPr="006E577E" w:rsidRDefault="007C1948" w:rsidP="007C1948">
            <w:pPr>
              <w:spacing w:after="0" w:line="240" w:lineRule="auto"/>
              <w:jc w:val="both"/>
              <w:rPr>
                <w:rFonts w:ascii="Candara" w:eastAsia="Times New Roman" w:hAnsi="Candara" w:cs="Times New Roman"/>
                <w:bCs/>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21b LGT_Art_70_Fr_XXI</w:t>
            </w:r>
          </w:p>
          <w:p w14:paraId="372D7A52" w14:textId="77777777" w:rsidR="007C1948" w:rsidRPr="006E577E" w:rsidRDefault="007C1948" w:rsidP="007C1948">
            <w:pPr>
              <w:spacing w:after="0" w:line="240" w:lineRule="auto"/>
              <w:jc w:val="both"/>
              <w:rPr>
                <w:rFonts w:ascii="Candara" w:eastAsia="Times New Roman" w:hAnsi="Candara" w:cs="Times New Roman"/>
                <w:bCs/>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21c LGT_Art_70_Fr_XXI </w:t>
            </w:r>
          </w:p>
          <w:p w14:paraId="66BA76AD" w14:textId="77777777" w:rsidR="007C1948" w:rsidRPr="006E577E" w:rsidRDefault="007C1948" w:rsidP="007C1948">
            <w:pPr>
              <w:spacing w:after="0" w:line="240" w:lineRule="auto"/>
              <w:jc w:val="both"/>
              <w:rPr>
                <w:rFonts w:ascii="Candara" w:eastAsia="Times New Roman" w:hAnsi="Candara" w:cs="Times New Roman"/>
                <w:sz w:val="18"/>
                <w:szCs w:val="18"/>
                <w:lang w:eastAsia="es-MX"/>
              </w:rPr>
            </w:pPr>
            <w:r w:rsidRPr="006E577E">
              <w:rPr>
                <w:rFonts w:ascii="Candara" w:eastAsia="Times New Roman" w:hAnsi="Candara" w:cs="Times New Roman"/>
                <w:sz w:val="18"/>
                <w:szCs w:val="18"/>
                <w:lang w:eastAsia="es-MX"/>
              </w:rPr>
              <w:t>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1A67B15A" w14:textId="77777777" w:rsidR="007C1948" w:rsidRPr="006E577E" w:rsidRDefault="007C1948" w:rsidP="007C1948">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Departamento de Recursos Financieros</w:t>
            </w:r>
          </w:p>
        </w:tc>
        <w:tc>
          <w:tcPr>
            <w:tcW w:w="3260" w:type="dxa"/>
            <w:tcBorders>
              <w:top w:val="nil"/>
              <w:left w:val="single" w:sz="4" w:space="0" w:color="auto"/>
              <w:bottom w:val="single" w:sz="4" w:space="0" w:color="auto"/>
              <w:right w:val="single" w:sz="4" w:space="0" w:color="auto"/>
            </w:tcBorders>
            <w:vAlign w:val="center"/>
          </w:tcPr>
          <w:p w14:paraId="170B8FC2" w14:textId="77777777" w:rsidR="007C1948" w:rsidRPr="006E577E" w:rsidRDefault="007C1948" w:rsidP="007C1948">
            <w:pPr>
              <w:spacing w:after="0" w:line="240" w:lineRule="auto"/>
              <w:jc w:val="center"/>
              <w:rPr>
                <w:rFonts w:ascii="Candara" w:eastAsia="Times New Roman" w:hAnsi="Candara" w:cs="Times New Roman"/>
                <w:bCs/>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21a LGT_Art_70_Fr_XXI</w:t>
            </w:r>
          </w:p>
          <w:p w14:paraId="3196B296" w14:textId="77777777" w:rsidR="007C1948" w:rsidRPr="006E577E" w:rsidRDefault="007C1948" w:rsidP="007C1948">
            <w:pPr>
              <w:spacing w:after="0" w:line="240" w:lineRule="auto"/>
              <w:jc w:val="center"/>
              <w:rPr>
                <w:rFonts w:ascii="Candara" w:eastAsia="Times New Roman" w:hAnsi="Candara" w:cs="Times New Roman"/>
                <w:bCs/>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21b LGT_Art_70_Fr_XXI</w:t>
            </w:r>
          </w:p>
          <w:p w14:paraId="7D4DE54D" w14:textId="77777777" w:rsidR="007C1948" w:rsidRPr="006E577E" w:rsidRDefault="007C1948" w:rsidP="007C1948">
            <w:pPr>
              <w:spacing w:after="0" w:line="240" w:lineRule="auto"/>
              <w:jc w:val="center"/>
              <w:rPr>
                <w:rFonts w:ascii="Candara" w:eastAsia="Times New Roman" w:hAnsi="Candara" w:cs="Times New Roman"/>
                <w:sz w:val="18"/>
                <w:szCs w:val="18"/>
                <w:lang w:val="en-US" w:eastAsia="es-MX"/>
              </w:rPr>
            </w:pPr>
          </w:p>
        </w:tc>
      </w:tr>
      <w:tr w:rsidR="007C1948" w:rsidRPr="006E577E" w14:paraId="78089F67" w14:textId="77777777" w:rsidTr="002F43F0">
        <w:trPr>
          <w:trHeight w:val="58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2D721"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5E3F78A" w14:textId="77777777" w:rsidR="007C1948" w:rsidRPr="006E577E" w:rsidRDefault="007C1948" w:rsidP="007C1948">
            <w:pPr>
              <w:spacing w:after="0" w:line="240" w:lineRule="auto"/>
              <w:jc w:val="both"/>
              <w:rPr>
                <w:rFonts w:ascii="Candara" w:eastAsia="Times New Roman" w:hAnsi="Candara" w:cs="Times New Roman"/>
                <w:b/>
                <w:i/>
                <w:iCs/>
                <w:sz w:val="18"/>
                <w:szCs w:val="18"/>
                <w:lang w:eastAsia="es-MX"/>
              </w:rPr>
            </w:pPr>
            <w:r w:rsidRPr="006E577E">
              <w:rPr>
                <w:rFonts w:ascii="Candara" w:eastAsia="Times New Roman" w:hAnsi="Candara" w:cs="Times New Roman"/>
                <w:b/>
                <w:bCs/>
                <w:i/>
                <w:iCs/>
                <w:sz w:val="18"/>
                <w:szCs w:val="18"/>
                <w:lang w:eastAsia="es-MX"/>
              </w:rPr>
              <w:t xml:space="preserve">Fracción XXII </w:t>
            </w:r>
            <w:r w:rsidRPr="006E577E">
              <w:rPr>
                <w:rFonts w:ascii="Candara" w:eastAsia="Times New Roman" w:hAnsi="Candara" w:cs="Times New Roman"/>
                <w:i/>
                <w:iCs/>
                <w:sz w:val="18"/>
                <w:szCs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159C27DA" w14:textId="77777777" w:rsidR="007C1948" w:rsidRPr="006E577E" w:rsidRDefault="007C1948" w:rsidP="007C1948">
            <w:pPr>
              <w:jc w:val="center"/>
              <w:rPr>
                <w:rFonts w:ascii="Candara" w:hAnsi="Candara"/>
                <w:sz w:val="18"/>
                <w:szCs w:val="18"/>
              </w:rPr>
            </w:pPr>
            <w:r w:rsidRPr="006E577E">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22B18AF2" w14:textId="77777777" w:rsidR="007C1948" w:rsidRPr="006E577E" w:rsidRDefault="007C1948" w:rsidP="007C1948">
            <w:pPr>
              <w:spacing w:after="0" w:line="240" w:lineRule="auto"/>
              <w:jc w:val="both"/>
              <w:rPr>
                <w:rFonts w:ascii="Candara" w:eastAsia="Times New Roman" w:hAnsi="Candara" w:cs="Times New Roman"/>
                <w:b/>
                <w:sz w:val="18"/>
                <w:szCs w:val="18"/>
                <w:lang w:eastAsia="es-MX"/>
              </w:rPr>
            </w:pPr>
            <w:r w:rsidRPr="006E577E">
              <w:rPr>
                <w:rFonts w:ascii="Candara" w:eastAsia="Times New Roman" w:hAnsi="Candara"/>
                <w:sz w:val="18"/>
                <w:szCs w:val="18"/>
                <w:lang w:eastAsia="es-MX"/>
              </w:rPr>
              <w:t xml:space="preserve">Esta fracción solo aplica a la Secretaría de Finanzas en términos del artículo 12 penúltimo párrafo de la </w:t>
            </w:r>
            <w:r w:rsidRPr="006E577E">
              <w:rPr>
                <w:rFonts w:ascii="Candara" w:eastAsia="Times New Roman" w:hAnsi="Candara"/>
                <w:b/>
                <w:sz w:val="18"/>
                <w:szCs w:val="18"/>
                <w:lang w:eastAsia="es-MX"/>
              </w:rPr>
              <w:t>Ley de Deuda Publica para el Estado de Oaxaca</w:t>
            </w:r>
            <w:r w:rsidRPr="006E577E">
              <w:rPr>
                <w:rFonts w:ascii="Candara" w:eastAsia="Times New Roman" w:hAnsi="Candara"/>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102C3AF6" w14:textId="77777777" w:rsidR="007C1948" w:rsidRPr="006E577E" w:rsidRDefault="007C1948" w:rsidP="007C1948">
            <w:pPr>
              <w:spacing w:after="0" w:line="240" w:lineRule="auto"/>
              <w:rPr>
                <w:rFonts w:ascii="Candara" w:eastAsia="Times New Roman" w:hAnsi="Candara" w:cs="Times New Roman"/>
                <w:b/>
                <w:sz w:val="18"/>
                <w:szCs w:val="18"/>
                <w:lang w:eastAsia="es-MX"/>
              </w:rPr>
            </w:pPr>
          </w:p>
        </w:tc>
        <w:tc>
          <w:tcPr>
            <w:tcW w:w="3260" w:type="dxa"/>
            <w:tcBorders>
              <w:top w:val="nil"/>
              <w:left w:val="single" w:sz="4" w:space="0" w:color="auto"/>
              <w:bottom w:val="single" w:sz="4" w:space="0" w:color="auto"/>
              <w:right w:val="single" w:sz="4" w:space="0" w:color="auto"/>
            </w:tcBorders>
            <w:vAlign w:val="center"/>
          </w:tcPr>
          <w:p w14:paraId="0BDEA911" w14:textId="77777777" w:rsidR="007C1948" w:rsidRPr="006E577E" w:rsidRDefault="007C1948" w:rsidP="007C1948">
            <w:pPr>
              <w:spacing w:after="0" w:line="240" w:lineRule="auto"/>
              <w:jc w:val="center"/>
              <w:rPr>
                <w:rFonts w:ascii="Candara" w:eastAsia="Times New Roman" w:hAnsi="Candara" w:cs="Times New Roman"/>
                <w:sz w:val="18"/>
                <w:szCs w:val="18"/>
                <w:lang w:eastAsia="es-MX"/>
              </w:rPr>
            </w:pPr>
          </w:p>
        </w:tc>
      </w:tr>
      <w:tr w:rsidR="007C1948" w:rsidRPr="006E577E" w14:paraId="091A91DD" w14:textId="77777777" w:rsidTr="00F06C90">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83564"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lastRenderedPageBreak/>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A852AA5"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XXIII </w:t>
            </w:r>
            <w:r w:rsidRPr="006E577E">
              <w:rPr>
                <w:rFonts w:ascii="Candara" w:eastAsia="Times New Roman" w:hAnsi="Candara" w:cs="Times New Roman"/>
                <w:i/>
                <w:iCs/>
                <w:sz w:val="18"/>
                <w:szCs w:val="18"/>
                <w:lang w:eastAsia="es-MX"/>
              </w:rPr>
              <w:t>Los montos destinados a gastos relativos a comunicación social y publicidad oficial desglosada por tipo de medio, proveedores, número de contrato y concepto o campaña;</w:t>
            </w:r>
          </w:p>
          <w:p w14:paraId="11C1FCBF"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A09E814" w14:textId="77777777" w:rsidR="007C1948" w:rsidRPr="006E577E" w:rsidRDefault="007C1948" w:rsidP="007C1948">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919260D" w14:textId="77777777" w:rsidR="007C1948" w:rsidRPr="006E577E" w:rsidRDefault="007C1948" w:rsidP="00096D42">
            <w:pPr>
              <w:spacing w:after="0" w:line="240" w:lineRule="auto"/>
              <w:jc w:val="center"/>
              <w:rPr>
                <w:rFonts w:ascii="Candara" w:eastAsia="Times New Roman" w:hAnsi="Candara" w:cs="Times New Roman"/>
                <w:bCs/>
                <w:sz w:val="18"/>
                <w:szCs w:val="18"/>
                <w:lang w:val="en-US" w:eastAsia="es-MX"/>
              </w:rPr>
            </w:pPr>
            <w:r w:rsidRPr="006E577E">
              <w:rPr>
                <w:rFonts w:ascii="Candara" w:eastAsia="Times New Roman" w:hAnsi="Candara" w:cs="Times New Roman"/>
                <w:sz w:val="18"/>
                <w:szCs w:val="18"/>
                <w:lang w:val="en-US" w:eastAsia="es-MX"/>
              </w:rPr>
              <w:t xml:space="preserve">El </w:t>
            </w:r>
            <w:proofErr w:type="spellStart"/>
            <w:r w:rsidRPr="006E577E">
              <w:rPr>
                <w:rFonts w:ascii="Candara" w:eastAsia="Times New Roman" w:hAnsi="Candara" w:cs="Times New Roman"/>
                <w:sz w:val="18"/>
                <w:szCs w:val="18"/>
                <w:lang w:val="en-US" w:eastAsia="es-MX"/>
              </w:rPr>
              <w:t>formato</w:t>
            </w:r>
            <w:proofErr w:type="spellEnd"/>
            <w:r w:rsidRPr="006E577E">
              <w:rPr>
                <w:rFonts w:ascii="Candara" w:eastAsia="Times New Roman" w:hAnsi="Candara" w:cs="Times New Roman"/>
                <w:sz w:val="18"/>
                <w:szCs w:val="18"/>
                <w:lang w:val="en-US" w:eastAsia="es-MX"/>
              </w:rPr>
              <w:t xml:space="preserve"> </w:t>
            </w:r>
            <w:r w:rsidRPr="006E577E">
              <w:rPr>
                <w:rFonts w:ascii="Candara" w:eastAsia="Times New Roman" w:hAnsi="Candara" w:cs="Times New Roman"/>
                <w:bCs/>
                <w:sz w:val="18"/>
                <w:szCs w:val="18"/>
                <w:lang w:val="en-US" w:eastAsia="es-MX"/>
              </w:rPr>
              <w:t>23a LGT_Art_70_Fr_XXIII</w:t>
            </w:r>
            <w:r w:rsidRPr="006E577E">
              <w:rPr>
                <w:rFonts w:ascii="Candara" w:eastAsia="Times New Roman" w:hAnsi="Candara" w:cs="Times New Roman"/>
                <w:sz w:val="18"/>
                <w:szCs w:val="18"/>
                <w:lang w:val="en-US" w:eastAsia="es-MX"/>
              </w:rPr>
              <w:t>,</w:t>
            </w:r>
            <w:r w:rsidR="00096D42" w:rsidRPr="006E577E">
              <w:rPr>
                <w:rFonts w:ascii="Candara" w:eastAsia="Times New Roman" w:hAnsi="Candara" w:cs="Times New Roman"/>
                <w:sz w:val="18"/>
                <w:szCs w:val="18"/>
                <w:lang w:val="en-US" w:eastAsia="es-MX"/>
              </w:rPr>
              <w:t xml:space="preserve"> </w:t>
            </w: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23b LGT_Art_70_Fr_XXIII,</w:t>
            </w:r>
          </w:p>
          <w:p w14:paraId="64D591F1" w14:textId="77777777" w:rsidR="007C1948" w:rsidRPr="006E577E" w:rsidRDefault="007C1948" w:rsidP="007C1948">
            <w:pPr>
              <w:spacing w:after="0" w:line="240" w:lineRule="auto"/>
              <w:jc w:val="both"/>
              <w:rPr>
                <w:rFonts w:ascii="Candara" w:eastAsia="Times New Roman" w:hAnsi="Candara" w:cs="Times New Roman"/>
                <w:sz w:val="18"/>
                <w:szCs w:val="18"/>
                <w:lang w:eastAsia="es-MX"/>
              </w:rPr>
            </w:pPr>
            <w:r w:rsidRPr="006E577E">
              <w:rPr>
                <w:rFonts w:ascii="Candara" w:eastAsia="Times New Roman" w:hAnsi="Candara" w:cs="Times New Roman"/>
                <w:sz w:val="18"/>
                <w:szCs w:val="18"/>
                <w:lang w:eastAsia="es-MX"/>
              </w:rPr>
              <w:t xml:space="preserve">23c LGT_Art_70_Fr_XXIII y </w:t>
            </w:r>
            <w:r w:rsidRPr="006E577E">
              <w:rPr>
                <w:rFonts w:ascii="Candara" w:eastAsia="Times New Roman" w:hAnsi="Candara" w:cs="Times New Roman"/>
                <w:bCs/>
                <w:sz w:val="18"/>
                <w:szCs w:val="18"/>
                <w:lang w:eastAsia="es-MX"/>
              </w:rPr>
              <w:t>formato 23d LGT_Art_70_Fr_</w:t>
            </w:r>
            <w:proofErr w:type="gramStart"/>
            <w:r w:rsidRPr="006E577E">
              <w:rPr>
                <w:rFonts w:ascii="Candara" w:eastAsia="Times New Roman" w:hAnsi="Candara" w:cs="Times New Roman"/>
                <w:bCs/>
                <w:sz w:val="18"/>
                <w:szCs w:val="18"/>
                <w:lang w:eastAsia="es-MX"/>
              </w:rPr>
              <w:t>XXIII</w:t>
            </w:r>
            <w:r w:rsidRPr="006E577E">
              <w:rPr>
                <w:rFonts w:ascii="Candara" w:eastAsia="Times New Roman" w:hAnsi="Candara" w:cs="Times New Roman"/>
                <w:sz w:val="18"/>
                <w:szCs w:val="18"/>
                <w:lang w:eastAsia="es-MX"/>
              </w:rPr>
              <w:t xml:space="preserve">  le</w:t>
            </w:r>
            <w:proofErr w:type="gramEnd"/>
            <w:r w:rsidRPr="006E577E">
              <w:rPr>
                <w:rFonts w:ascii="Candara" w:eastAsia="Times New Roman" w:hAnsi="Candara" w:cs="Times New Roman"/>
                <w:sz w:val="18"/>
                <w:szCs w:val="18"/>
                <w:lang w:eastAsia="es-MX"/>
              </w:rPr>
              <w:t xml:space="preserve"> corresponde a la Coordinación de Comunicación Social y Vocería del Gobierno del Estado de conformidad con sus facultades establecidas  en la Ley Orgánica del Poder Ejecutivo; así como al Instituto Estatal Electoral y de Participación Ciudadana del Estado de Oaxaca.</w:t>
            </w:r>
          </w:p>
        </w:tc>
        <w:tc>
          <w:tcPr>
            <w:tcW w:w="1559" w:type="dxa"/>
            <w:tcBorders>
              <w:top w:val="single" w:sz="4" w:space="0" w:color="auto"/>
              <w:left w:val="nil"/>
              <w:bottom w:val="single" w:sz="4" w:space="0" w:color="auto"/>
              <w:right w:val="single" w:sz="4" w:space="0" w:color="auto"/>
            </w:tcBorders>
            <w:shd w:val="clear" w:color="auto" w:fill="auto"/>
            <w:vAlign w:val="center"/>
          </w:tcPr>
          <w:p w14:paraId="704CC6DB" w14:textId="77777777" w:rsidR="007C1948" w:rsidRPr="006E577E" w:rsidRDefault="007C1948" w:rsidP="007C1948">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Departamento de Recursos Financieros</w:t>
            </w:r>
          </w:p>
        </w:tc>
        <w:tc>
          <w:tcPr>
            <w:tcW w:w="3260" w:type="dxa"/>
            <w:tcBorders>
              <w:top w:val="nil"/>
              <w:left w:val="single" w:sz="4" w:space="0" w:color="auto"/>
              <w:bottom w:val="single" w:sz="4" w:space="0" w:color="auto"/>
              <w:right w:val="single" w:sz="4" w:space="0" w:color="auto"/>
            </w:tcBorders>
            <w:shd w:val="clear" w:color="auto" w:fill="auto"/>
            <w:vAlign w:val="center"/>
          </w:tcPr>
          <w:p w14:paraId="4C75A682" w14:textId="77777777" w:rsidR="007C1948" w:rsidRPr="006E577E" w:rsidRDefault="007C1948" w:rsidP="007C1948">
            <w:pPr>
              <w:spacing w:after="0" w:line="240" w:lineRule="auto"/>
              <w:jc w:val="center"/>
              <w:rPr>
                <w:rFonts w:ascii="Candara" w:eastAsia="Times New Roman" w:hAnsi="Candara" w:cs="Times New Roman"/>
                <w:bCs/>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23a LGT_Art_70_Fr_XXIII</w:t>
            </w:r>
          </w:p>
          <w:p w14:paraId="5881B93E" w14:textId="77777777" w:rsidR="007C1948" w:rsidRPr="006E577E" w:rsidRDefault="007C1948" w:rsidP="007C1948">
            <w:pPr>
              <w:spacing w:after="0" w:line="240" w:lineRule="auto"/>
              <w:jc w:val="center"/>
              <w:rPr>
                <w:rFonts w:ascii="Candara" w:eastAsia="Times New Roman" w:hAnsi="Candara" w:cs="Times New Roman"/>
                <w:bCs/>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23b LGT_Art_70_Fr_XXIII</w:t>
            </w:r>
          </w:p>
          <w:p w14:paraId="03AC6E92" w14:textId="77777777" w:rsidR="007C1948" w:rsidRPr="006E577E" w:rsidRDefault="007C1948" w:rsidP="007C1948">
            <w:pPr>
              <w:spacing w:after="0" w:line="240" w:lineRule="auto"/>
              <w:jc w:val="center"/>
              <w:rPr>
                <w:rFonts w:ascii="Candara" w:eastAsia="Times New Roman" w:hAnsi="Candara" w:cs="Times New Roman"/>
                <w:bCs/>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23d LGT_Art_70_Fr_XXIII</w:t>
            </w:r>
          </w:p>
        </w:tc>
      </w:tr>
      <w:tr w:rsidR="007C1948" w:rsidRPr="006E577E" w14:paraId="6BDC78B2" w14:textId="77777777" w:rsidTr="00096D42">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A6EF3"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75F4BCD"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XXIV </w:t>
            </w:r>
            <w:r w:rsidRPr="006E577E">
              <w:rPr>
                <w:rFonts w:ascii="Candara" w:eastAsia="Times New Roman" w:hAnsi="Candara" w:cs="Times New Roman"/>
                <w:i/>
                <w:iCs/>
                <w:sz w:val="18"/>
                <w:szCs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5DEBC40C" w14:textId="77777777" w:rsidR="007C1948" w:rsidRPr="006E577E" w:rsidRDefault="007C1948" w:rsidP="007C1948">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8CCF2A0" w14:textId="77777777" w:rsidR="007C1948" w:rsidRPr="006E577E" w:rsidRDefault="007C1948" w:rsidP="007C1948">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2984BE0A" w14:textId="77777777" w:rsidR="007C1948" w:rsidRPr="006E577E" w:rsidRDefault="007C1948" w:rsidP="007C1948">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Auditoría Interna</w:t>
            </w:r>
          </w:p>
        </w:tc>
        <w:tc>
          <w:tcPr>
            <w:tcW w:w="3260" w:type="dxa"/>
            <w:tcBorders>
              <w:top w:val="nil"/>
              <w:left w:val="single" w:sz="4" w:space="0" w:color="auto"/>
              <w:bottom w:val="single" w:sz="4" w:space="0" w:color="auto"/>
              <w:right w:val="single" w:sz="4" w:space="0" w:color="auto"/>
            </w:tcBorders>
            <w:vAlign w:val="center"/>
          </w:tcPr>
          <w:p w14:paraId="647B5E45" w14:textId="77777777" w:rsidR="007C1948" w:rsidRPr="006E577E" w:rsidRDefault="007C1948" w:rsidP="007C1948">
            <w:pPr>
              <w:spacing w:after="0" w:line="240" w:lineRule="auto"/>
              <w:jc w:val="center"/>
              <w:rPr>
                <w:rFonts w:ascii="Candara" w:eastAsia="Times New Roman" w:hAnsi="Candara" w:cs="Times New Roman"/>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24 LGT_Art_70_Fr_XXIV</w:t>
            </w:r>
          </w:p>
        </w:tc>
      </w:tr>
      <w:tr w:rsidR="007C1948" w:rsidRPr="006E577E" w14:paraId="52D8E4AA" w14:textId="77777777" w:rsidTr="00A8541C">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F39A2" w14:textId="77777777" w:rsidR="007C1948" w:rsidRPr="006E577E" w:rsidRDefault="007C1948" w:rsidP="007C1948">
            <w:pPr>
              <w:spacing w:after="0" w:line="240" w:lineRule="auto"/>
              <w:rPr>
                <w:rFonts w:ascii="Candara" w:eastAsia="Times New Roman" w:hAnsi="Candara" w:cs="Times New Roman"/>
                <w:b/>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b/>
                <w:i/>
                <w:iCs/>
                <w:sz w:val="18"/>
                <w:szCs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7229DCB" w14:textId="77777777" w:rsidR="007C1948" w:rsidRPr="006E577E" w:rsidRDefault="007C1948" w:rsidP="007C1948">
            <w:pPr>
              <w:spacing w:after="0" w:line="240" w:lineRule="auto"/>
              <w:jc w:val="both"/>
              <w:rPr>
                <w:rFonts w:ascii="Candara" w:eastAsia="Times New Roman" w:hAnsi="Candara" w:cs="Times New Roman"/>
                <w:b/>
                <w:i/>
                <w:iCs/>
                <w:sz w:val="18"/>
                <w:szCs w:val="18"/>
                <w:lang w:eastAsia="es-MX"/>
              </w:rPr>
            </w:pPr>
            <w:r w:rsidRPr="006E577E">
              <w:rPr>
                <w:rFonts w:ascii="Candara" w:eastAsia="Times New Roman" w:hAnsi="Candara" w:cs="Times New Roman"/>
                <w:b/>
                <w:bCs/>
                <w:i/>
                <w:iCs/>
                <w:sz w:val="18"/>
                <w:szCs w:val="18"/>
                <w:lang w:eastAsia="es-MX"/>
              </w:rPr>
              <w:t xml:space="preserve">Fracción XXV </w:t>
            </w:r>
            <w:r w:rsidRPr="006E577E">
              <w:rPr>
                <w:rFonts w:ascii="Candara" w:eastAsia="Times New Roman" w:hAnsi="Candara" w:cs="Times New Roman"/>
                <w:i/>
                <w:iCs/>
                <w:sz w:val="18"/>
                <w:szCs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660C5973" w14:textId="77777777" w:rsidR="007C1948" w:rsidRPr="006E577E" w:rsidRDefault="007C1948" w:rsidP="007C1948">
            <w:pPr>
              <w:jc w:val="center"/>
              <w:rPr>
                <w:rFonts w:ascii="Candara" w:hAnsi="Candara"/>
                <w:sz w:val="18"/>
                <w:szCs w:val="18"/>
              </w:rPr>
            </w:pPr>
            <w:r w:rsidRPr="006E577E">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02D06F6A" w14:textId="77777777" w:rsidR="007C1948" w:rsidRPr="006E577E" w:rsidRDefault="007C1948" w:rsidP="007C1948">
            <w:pPr>
              <w:spacing w:after="0" w:line="240" w:lineRule="auto"/>
              <w:jc w:val="both"/>
              <w:rPr>
                <w:rFonts w:ascii="Candara" w:eastAsia="Times New Roman" w:hAnsi="Candara" w:cs="Times New Roman"/>
                <w:sz w:val="18"/>
                <w:szCs w:val="18"/>
                <w:lang w:eastAsia="es-MX"/>
              </w:rPr>
            </w:pPr>
            <w:r w:rsidRPr="006E577E">
              <w:rPr>
                <w:rFonts w:ascii="Candara" w:eastAsia="Times New Roman" w:hAnsi="Candara" w:cs="Times New Roman"/>
                <w:sz w:val="18"/>
                <w:szCs w:val="18"/>
                <w:lang w:eastAsia="es-MX"/>
              </w:rPr>
              <w:t>El formato 25 LGT_Art_70_Fr_XXV solo es aplicable a la Secretaría de Finanzas en términos del artículo 45 de la Ley Orgánica del Poder Ejecutivo del Estado de Oaxaca</w:t>
            </w:r>
            <w:r w:rsidR="00DB3E93" w:rsidRPr="006E577E">
              <w:rPr>
                <w:rFonts w:ascii="Candara" w:eastAsia="Times New Roman" w:hAnsi="Candara" w:cs="Times New Roman"/>
                <w:sz w:val="18"/>
                <w:szCs w:val="18"/>
                <w:lang w:eastAsia="es-MX"/>
              </w:rPr>
              <w:t xml:space="preserve"> derivado de sus facultades competencias y funciones.</w:t>
            </w:r>
          </w:p>
        </w:tc>
        <w:tc>
          <w:tcPr>
            <w:tcW w:w="1559" w:type="dxa"/>
            <w:tcBorders>
              <w:top w:val="single" w:sz="4" w:space="0" w:color="auto"/>
              <w:left w:val="nil"/>
              <w:bottom w:val="single" w:sz="4" w:space="0" w:color="auto"/>
              <w:right w:val="single" w:sz="4" w:space="0" w:color="auto"/>
            </w:tcBorders>
            <w:vAlign w:val="center"/>
          </w:tcPr>
          <w:p w14:paraId="114EF8CC" w14:textId="77777777" w:rsidR="007C1948" w:rsidRPr="006E577E" w:rsidRDefault="007C1948" w:rsidP="007C1948">
            <w:pPr>
              <w:spacing w:after="0" w:line="240" w:lineRule="auto"/>
              <w:rPr>
                <w:rFonts w:ascii="Candara" w:eastAsia="Times New Roman" w:hAnsi="Candara" w:cs="Times New Roman"/>
                <w:b/>
                <w:sz w:val="18"/>
                <w:szCs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1DAB61F0" w14:textId="77777777" w:rsidR="007C1948" w:rsidRPr="006E577E" w:rsidRDefault="007C1948" w:rsidP="007C1948">
            <w:pPr>
              <w:spacing w:after="0" w:line="240" w:lineRule="auto"/>
              <w:jc w:val="center"/>
              <w:rPr>
                <w:rFonts w:ascii="Candara" w:eastAsia="Times New Roman" w:hAnsi="Candara" w:cs="Times New Roman"/>
                <w:sz w:val="18"/>
                <w:szCs w:val="18"/>
                <w:lang w:eastAsia="es-MX"/>
              </w:rPr>
            </w:pPr>
          </w:p>
        </w:tc>
      </w:tr>
      <w:tr w:rsidR="007C1948" w:rsidRPr="006E577E" w14:paraId="5D81FE6C" w14:textId="77777777" w:rsidTr="00A8541C">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93B9A"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40067B9"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XXVI </w:t>
            </w:r>
            <w:r w:rsidRPr="006E577E">
              <w:rPr>
                <w:rFonts w:ascii="Candara" w:eastAsia="Times New Roman" w:hAnsi="Candara"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4E9809CF"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9BD2FBA" w14:textId="77777777" w:rsidR="007C1948" w:rsidRPr="006E577E" w:rsidRDefault="00C17B88" w:rsidP="007C1948">
            <w:pPr>
              <w:jc w:val="center"/>
              <w:rPr>
                <w:rFonts w:ascii="Candara" w:hAnsi="Candara"/>
                <w:sz w:val="18"/>
                <w:szCs w:val="18"/>
              </w:rPr>
            </w:pPr>
            <w:r w:rsidRPr="006E577E">
              <w:rPr>
                <w:rFonts w:ascii="Candara" w:hAnsi="Candara"/>
                <w:sz w:val="18"/>
                <w:szCs w:val="18"/>
              </w:rPr>
              <w:t xml:space="preserve">No </w:t>
            </w:r>
            <w:r w:rsidR="007C1948"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9DCD122" w14:textId="77777777" w:rsidR="007C1948" w:rsidRPr="006E577E" w:rsidRDefault="00DB3E93" w:rsidP="00DB3E93">
            <w:pPr>
              <w:spacing w:after="0" w:line="240" w:lineRule="auto"/>
              <w:jc w:val="both"/>
              <w:rPr>
                <w:rFonts w:ascii="Candara" w:eastAsia="Times New Roman" w:hAnsi="Candara" w:cs="Times New Roman"/>
                <w:sz w:val="18"/>
                <w:szCs w:val="18"/>
                <w:lang w:eastAsia="es-MX"/>
              </w:rPr>
            </w:pPr>
            <w:r w:rsidRPr="006E577E">
              <w:rPr>
                <w:rFonts w:ascii="Calibri Light" w:eastAsia="Times New Roman" w:hAnsi="Calibri Light" w:cs="Times New Roman"/>
                <w:noProof/>
                <w:sz w:val="18"/>
                <w:szCs w:val="18"/>
                <w:lang w:eastAsia="es-MX"/>
              </w:rPr>
              <w:t>Con fundamento en el Art 4 del decreto de creación, esta institución educativa  su mision primordial es  la formación académica, científica, cultural y el desarrollo de la sociedad, y carece de facultades para asignar recursos públicos a personas físicas o morales por lo que no genera información correspondiente a esta fracción.</w:t>
            </w:r>
          </w:p>
        </w:tc>
        <w:tc>
          <w:tcPr>
            <w:tcW w:w="1559" w:type="dxa"/>
            <w:tcBorders>
              <w:top w:val="single" w:sz="4" w:space="0" w:color="auto"/>
              <w:left w:val="nil"/>
              <w:bottom w:val="single" w:sz="4" w:space="0" w:color="auto"/>
              <w:right w:val="single" w:sz="4" w:space="0" w:color="auto"/>
            </w:tcBorders>
            <w:vAlign w:val="center"/>
          </w:tcPr>
          <w:p w14:paraId="174FC1AC" w14:textId="77777777" w:rsidR="007C1948" w:rsidRPr="006E577E" w:rsidRDefault="007C1948" w:rsidP="007C1948">
            <w:pPr>
              <w:spacing w:after="0" w:line="240" w:lineRule="auto"/>
              <w:jc w:val="both"/>
              <w:rPr>
                <w:rFonts w:ascii="Calibri Light" w:eastAsia="Times New Roman" w:hAnsi="Calibri Light" w:cs="Times New Roman"/>
                <w:noProof/>
                <w:sz w:val="18"/>
                <w:szCs w:val="18"/>
                <w:highlight w:val="cyan"/>
                <w:lang w:eastAsia="es-MX"/>
              </w:rPr>
            </w:pPr>
          </w:p>
        </w:tc>
        <w:tc>
          <w:tcPr>
            <w:tcW w:w="3260" w:type="dxa"/>
            <w:tcBorders>
              <w:top w:val="nil"/>
              <w:left w:val="single" w:sz="4" w:space="0" w:color="auto"/>
              <w:bottom w:val="single" w:sz="4" w:space="0" w:color="auto"/>
              <w:right w:val="single" w:sz="4" w:space="0" w:color="auto"/>
            </w:tcBorders>
            <w:vAlign w:val="center"/>
          </w:tcPr>
          <w:p w14:paraId="69C59F6D" w14:textId="77777777" w:rsidR="007C1948" w:rsidRPr="006E577E" w:rsidRDefault="007C1948" w:rsidP="007C1948">
            <w:pPr>
              <w:spacing w:after="0" w:line="240" w:lineRule="auto"/>
              <w:jc w:val="center"/>
              <w:rPr>
                <w:rFonts w:ascii="Candara" w:eastAsia="Times New Roman" w:hAnsi="Candara" w:cs="Times New Roman"/>
                <w:sz w:val="18"/>
                <w:szCs w:val="18"/>
                <w:lang w:val="es-419" w:eastAsia="es-MX"/>
              </w:rPr>
            </w:pPr>
          </w:p>
        </w:tc>
      </w:tr>
      <w:tr w:rsidR="007C1948" w:rsidRPr="006E577E" w14:paraId="3135B44B" w14:textId="7777777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A6FAA"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lastRenderedPageBreak/>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E6AC552"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XXVII </w:t>
            </w:r>
            <w:r w:rsidRPr="006E577E">
              <w:rPr>
                <w:rFonts w:ascii="Candara" w:eastAsia="Times New Roman" w:hAnsi="Candara"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5120983B" w14:textId="77777777" w:rsidR="007C1948" w:rsidRPr="006E577E" w:rsidRDefault="007C1948" w:rsidP="007C1948">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A7CE72C" w14:textId="77777777" w:rsidR="007C1948" w:rsidRPr="006E577E" w:rsidRDefault="007C1948" w:rsidP="007C1948">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54BD77B9" w14:textId="77777777" w:rsidR="007C1948" w:rsidRPr="006E577E" w:rsidRDefault="00C17B88" w:rsidP="007C1948">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Rectoría, Vice Rectoría d</w:t>
            </w:r>
            <w:r w:rsidR="007C1948" w:rsidRPr="006E577E">
              <w:rPr>
                <w:rFonts w:ascii="Calibri Light" w:eastAsia="Times New Roman" w:hAnsi="Calibri Light" w:cs="Times New Roman"/>
                <w:noProof/>
                <w:sz w:val="18"/>
                <w:szCs w:val="18"/>
                <w:lang w:eastAsia="es-MX"/>
              </w:rPr>
              <w:t>e  Administración, Vice Rectoría Académica, Coordinación de Promoción del Desarrollo.</w:t>
            </w:r>
          </w:p>
        </w:tc>
        <w:tc>
          <w:tcPr>
            <w:tcW w:w="3260" w:type="dxa"/>
            <w:tcBorders>
              <w:top w:val="nil"/>
              <w:left w:val="single" w:sz="4" w:space="0" w:color="auto"/>
              <w:bottom w:val="single" w:sz="4" w:space="0" w:color="auto"/>
              <w:right w:val="single" w:sz="4" w:space="0" w:color="auto"/>
            </w:tcBorders>
            <w:vAlign w:val="center"/>
          </w:tcPr>
          <w:p w14:paraId="03A6CDE6" w14:textId="77777777" w:rsidR="007C1948" w:rsidRPr="006E577E" w:rsidRDefault="007C1948" w:rsidP="007C1948">
            <w:pPr>
              <w:spacing w:after="101"/>
              <w:jc w:val="center"/>
              <w:rPr>
                <w:rFonts w:ascii="Candara" w:eastAsia="Times New Roman" w:hAnsi="Candara" w:cs="Times New Roman"/>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27 LGT_Art_70_Fr_XXVII</w:t>
            </w:r>
          </w:p>
        </w:tc>
      </w:tr>
      <w:tr w:rsidR="007C1948" w:rsidRPr="006E577E" w14:paraId="5980FD66" w14:textId="77777777" w:rsidTr="00A8541C">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C83"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6B4016F"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XXVIII </w:t>
            </w:r>
            <w:r w:rsidRPr="006E577E">
              <w:rPr>
                <w:rFonts w:ascii="Candara" w:eastAsia="Times New Roman" w:hAnsi="Candara" w:cs="Times New Roman"/>
                <w:i/>
                <w:iCs/>
                <w:sz w:val="18"/>
                <w:szCs w:val="18"/>
                <w:lang w:eastAsia="es-MX"/>
              </w:rPr>
              <w:t xml:space="preserve">La información sobre los resultados sobre procedimientos de adjudicación directa, invitación restringida y licitación de cualquier naturaleza, incluyendo la Versión Pública del Expediente respectivo y de los contratos celebrados, que deberá contener, por lo menos, lo </w:t>
            </w:r>
            <w:proofErr w:type="gramStart"/>
            <w:r w:rsidRPr="006E577E">
              <w:rPr>
                <w:rFonts w:ascii="Candara" w:eastAsia="Times New Roman" w:hAnsi="Candara" w:cs="Times New Roman"/>
                <w:i/>
                <w:iCs/>
                <w:sz w:val="18"/>
                <w:szCs w:val="18"/>
                <w:lang w:eastAsia="es-MX"/>
              </w:rPr>
              <w:t>siguiente:…</w:t>
            </w:r>
            <w:proofErr w:type="gramEnd"/>
          </w:p>
        </w:tc>
        <w:tc>
          <w:tcPr>
            <w:tcW w:w="992" w:type="dxa"/>
            <w:tcBorders>
              <w:top w:val="nil"/>
              <w:left w:val="nil"/>
              <w:bottom w:val="single" w:sz="4" w:space="0" w:color="auto"/>
              <w:right w:val="single" w:sz="4" w:space="0" w:color="auto"/>
            </w:tcBorders>
            <w:shd w:val="clear" w:color="auto" w:fill="auto"/>
            <w:vAlign w:val="center"/>
          </w:tcPr>
          <w:p w14:paraId="12A7ABE9" w14:textId="77777777" w:rsidR="007C1948" w:rsidRPr="006E577E" w:rsidRDefault="007C1948" w:rsidP="007C1948">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57AC00B" w14:textId="77777777" w:rsidR="007C1948" w:rsidRPr="006E577E" w:rsidRDefault="007C1948" w:rsidP="007C1948">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11263AE5" w14:textId="77777777" w:rsidR="007C1948" w:rsidRPr="006E577E" w:rsidRDefault="007C1948" w:rsidP="007C1948">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Departamento de Recursos Materiales</w:t>
            </w:r>
          </w:p>
        </w:tc>
        <w:tc>
          <w:tcPr>
            <w:tcW w:w="3260" w:type="dxa"/>
            <w:tcBorders>
              <w:top w:val="nil"/>
              <w:left w:val="single" w:sz="4" w:space="0" w:color="auto"/>
              <w:bottom w:val="single" w:sz="4" w:space="0" w:color="auto"/>
              <w:right w:val="single" w:sz="4" w:space="0" w:color="auto"/>
            </w:tcBorders>
            <w:vAlign w:val="center"/>
          </w:tcPr>
          <w:p w14:paraId="02AE0EF4" w14:textId="77777777" w:rsidR="007C1948" w:rsidRPr="006E577E" w:rsidRDefault="007C1948" w:rsidP="007C1948">
            <w:pPr>
              <w:spacing w:after="0" w:line="240" w:lineRule="auto"/>
              <w:jc w:val="center"/>
              <w:rPr>
                <w:rFonts w:ascii="Candara" w:eastAsia="Times New Roman" w:hAnsi="Candara" w:cs="Times New Roman"/>
                <w:bCs/>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28a LGT_Art_70_Fr_XXVIII</w:t>
            </w:r>
          </w:p>
          <w:p w14:paraId="6A805D1C" w14:textId="77777777" w:rsidR="007C1948" w:rsidRPr="006E577E" w:rsidRDefault="007C1948" w:rsidP="007C1948">
            <w:pPr>
              <w:spacing w:after="0" w:line="240" w:lineRule="auto"/>
              <w:jc w:val="center"/>
              <w:rPr>
                <w:rFonts w:ascii="Candara" w:eastAsia="Times New Roman" w:hAnsi="Candara" w:cs="Times New Roman"/>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28b LGT_Art_70_Fr_XXVIII</w:t>
            </w:r>
          </w:p>
        </w:tc>
      </w:tr>
      <w:tr w:rsidR="007C1948" w:rsidRPr="006E577E" w14:paraId="13A118A0" w14:textId="7777777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6170F"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72F6E97"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XXIX </w:t>
            </w:r>
            <w:r w:rsidRPr="006E577E">
              <w:rPr>
                <w:rFonts w:ascii="Candara" w:eastAsia="Times New Roman" w:hAnsi="Candara" w:cs="Times New Roman"/>
                <w:i/>
                <w:iCs/>
                <w:sz w:val="18"/>
                <w:szCs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21B29663" w14:textId="77777777" w:rsidR="007C1948" w:rsidRPr="006E577E" w:rsidRDefault="007C1948" w:rsidP="007C1948">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B400D49" w14:textId="77777777" w:rsidR="007C1948" w:rsidRPr="006E577E" w:rsidRDefault="007C1948" w:rsidP="007C1948">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434A81A3" w14:textId="77777777" w:rsidR="007C1948" w:rsidRPr="006E577E" w:rsidRDefault="004C7839" w:rsidP="004C7839">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Biblioteca, Representante Institucional ante el Programa, Departamento de Proyectos, Construccion y Mantenimiento, Departamento de Recursos Materiales, Unidad de Transparencia</w:t>
            </w:r>
          </w:p>
        </w:tc>
        <w:tc>
          <w:tcPr>
            <w:tcW w:w="3260" w:type="dxa"/>
            <w:tcBorders>
              <w:top w:val="nil"/>
              <w:left w:val="single" w:sz="4" w:space="0" w:color="auto"/>
              <w:bottom w:val="single" w:sz="4" w:space="0" w:color="auto"/>
              <w:right w:val="single" w:sz="4" w:space="0" w:color="auto"/>
            </w:tcBorders>
            <w:vAlign w:val="center"/>
          </w:tcPr>
          <w:p w14:paraId="1C5C1512" w14:textId="77777777" w:rsidR="007C1948" w:rsidRPr="006E577E" w:rsidRDefault="007C1948" w:rsidP="007C1948">
            <w:pPr>
              <w:spacing w:after="0" w:line="240" w:lineRule="auto"/>
              <w:jc w:val="center"/>
              <w:rPr>
                <w:rFonts w:ascii="Candara" w:eastAsia="Times New Roman" w:hAnsi="Candara" w:cs="Times New Roman"/>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29 LGT_Art_70_Fr_XXIX</w:t>
            </w:r>
          </w:p>
        </w:tc>
      </w:tr>
      <w:tr w:rsidR="007C1948" w:rsidRPr="006E577E" w14:paraId="34B3B9AA" w14:textId="7777777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A77BC"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C103752"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XXX </w:t>
            </w:r>
            <w:r w:rsidRPr="006E577E">
              <w:rPr>
                <w:rFonts w:ascii="Candara" w:eastAsia="Times New Roman" w:hAnsi="Candara" w:cs="Times New Roman"/>
                <w:i/>
                <w:iCs/>
                <w:sz w:val="18"/>
                <w:szCs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05271E55" w14:textId="77777777" w:rsidR="007C1948" w:rsidRPr="006E577E" w:rsidRDefault="007C1948" w:rsidP="007C1948">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8C358AD" w14:textId="77777777" w:rsidR="007C1948" w:rsidRPr="006E577E" w:rsidRDefault="007C1948" w:rsidP="007C1948">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092DCEBA" w14:textId="77777777" w:rsidR="007C1948" w:rsidRPr="006E577E" w:rsidRDefault="007C1948" w:rsidP="00066A77">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Biblioteca, Depart</w:t>
            </w:r>
            <w:r w:rsidR="00066A77" w:rsidRPr="006E577E">
              <w:rPr>
                <w:rFonts w:ascii="Calibri Light" w:eastAsia="Times New Roman" w:hAnsi="Calibri Light" w:cs="Times New Roman"/>
                <w:noProof/>
                <w:sz w:val="18"/>
                <w:szCs w:val="18"/>
                <w:lang w:eastAsia="es-MX"/>
              </w:rPr>
              <w:t>amento de Servicios Escolares</w:t>
            </w:r>
          </w:p>
        </w:tc>
        <w:tc>
          <w:tcPr>
            <w:tcW w:w="3260" w:type="dxa"/>
            <w:tcBorders>
              <w:top w:val="nil"/>
              <w:left w:val="single" w:sz="4" w:space="0" w:color="auto"/>
              <w:bottom w:val="single" w:sz="4" w:space="0" w:color="auto"/>
              <w:right w:val="single" w:sz="4" w:space="0" w:color="auto"/>
            </w:tcBorders>
            <w:vAlign w:val="center"/>
          </w:tcPr>
          <w:p w14:paraId="3D605BEF" w14:textId="77777777" w:rsidR="007C1948" w:rsidRPr="006E577E" w:rsidRDefault="007C1948" w:rsidP="007C1948">
            <w:pPr>
              <w:spacing w:after="0" w:line="240" w:lineRule="auto"/>
              <w:jc w:val="center"/>
              <w:rPr>
                <w:rFonts w:ascii="Candara" w:eastAsia="Times New Roman" w:hAnsi="Candara" w:cs="Times New Roman"/>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30 LGT_Art_70_Fr_XXX</w:t>
            </w:r>
          </w:p>
        </w:tc>
      </w:tr>
      <w:tr w:rsidR="007C1948" w:rsidRPr="006E577E" w14:paraId="10838502" w14:textId="77777777" w:rsidTr="002F43F0">
        <w:trPr>
          <w:trHeight w:val="82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6806D"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ED9D55A"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XXXI </w:t>
            </w:r>
            <w:r w:rsidRPr="006E577E">
              <w:rPr>
                <w:rFonts w:ascii="Candara" w:eastAsia="Times New Roman" w:hAnsi="Candara" w:cs="Times New Roman"/>
                <w:i/>
                <w:iCs/>
                <w:sz w:val="18"/>
                <w:szCs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45DAABFF" w14:textId="77777777" w:rsidR="007C1948" w:rsidRPr="006E577E" w:rsidRDefault="007C1948" w:rsidP="007C1948">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105285B" w14:textId="77777777" w:rsidR="007C1948" w:rsidRPr="006E577E" w:rsidRDefault="007C1948" w:rsidP="007C1948">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6DEA1947" w14:textId="77777777" w:rsidR="007C1948" w:rsidRPr="006E577E" w:rsidRDefault="007C1948" w:rsidP="007C1948">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Departamento de Recursos Financieros</w:t>
            </w:r>
          </w:p>
        </w:tc>
        <w:tc>
          <w:tcPr>
            <w:tcW w:w="3260" w:type="dxa"/>
            <w:tcBorders>
              <w:top w:val="nil"/>
              <w:left w:val="single" w:sz="4" w:space="0" w:color="auto"/>
              <w:bottom w:val="single" w:sz="4" w:space="0" w:color="auto"/>
              <w:right w:val="single" w:sz="4" w:space="0" w:color="auto"/>
            </w:tcBorders>
            <w:vAlign w:val="center"/>
          </w:tcPr>
          <w:p w14:paraId="48D89A20" w14:textId="77777777" w:rsidR="007C1948" w:rsidRPr="006E577E" w:rsidRDefault="007C1948" w:rsidP="007C1948">
            <w:pPr>
              <w:spacing w:after="0" w:line="240" w:lineRule="auto"/>
              <w:jc w:val="center"/>
              <w:rPr>
                <w:rFonts w:ascii="Candara" w:eastAsia="Times New Roman" w:hAnsi="Candara" w:cs="Times New Roman"/>
                <w:bCs/>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31a LGT_Art_70_Fr_XXXI</w:t>
            </w:r>
          </w:p>
          <w:p w14:paraId="389D95AB" w14:textId="77777777" w:rsidR="007C1948" w:rsidRPr="006E577E" w:rsidRDefault="007C1948" w:rsidP="007C1948">
            <w:pPr>
              <w:spacing w:after="0" w:line="240" w:lineRule="auto"/>
              <w:jc w:val="center"/>
              <w:rPr>
                <w:rFonts w:ascii="Candara" w:eastAsia="Times New Roman" w:hAnsi="Candara" w:cs="Times New Roman"/>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31b LGT_Art_70_Fr_XXXI</w:t>
            </w:r>
          </w:p>
        </w:tc>
      </w:tr>
      <w:tr w:rsidR="007C1948" w:rsidRPr="006E577E" w14:paraId="2629B6E6" w14:textId="7777777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266EF"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2B83A40F"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XXXII </w:t>
            </w:r>
            <w:r w:rsidRPr="006E577E">
              <w:rPr>
                <w:rFonts w:ascii="Candara" w:eastAsia="Times New Roman" w:hAnsi="Candara" w:cs="Times New Roman"/>
                <w:i/>
                <w:iCs/>
                <w:sz w:val="18"/>
                <w:szCs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7439A6FE" w14:textId="77777777" w:rsidR="007C1948" w:rsidRPr="006E577E" w:rsidRDefault="00F40B43" w:rsidP="00DB3E93">
            <w:pPr>
              <w:jc w:val="center"/>
              <w:rPr>
                <w:rFonts w:ascii="Candara" w:hAnsi="Candara"/>
                <w:sz w:val="18"/>
                <w:szCs w:val="18"/>
              </w:rPr>
            </w:pPr>
            <w:r w:rsidRPr="006E577E">
              <w:rPr>
                <w:rFonts w:ascii="Candara" w:hAnsi="Candara"/>
                <w:sz w:val="18"/>
                <w:szCs w:val="18"/>
              </w:rPr>
              <w:t xml:space="preserve"> </w:t>
            </w:r>
            <w:r w:rsidR="007C1948"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2C84C6B" w14:textId="77777777" w:rsidR="007C1948" w:rsidRPr="006E577E" w:rsidRDefault="007C1F3F" w:rsidP="007C1F3F">
            <w:pPr>
              <w:spacing w:after="0" w:line="240" w:lineRule="auto"/>
              <w:rPr>
                <w:rFonts w:ascii="Candara" w:eastAsia="Times New Roman" w:hAnsi="Candara" w:cs="Times New Roman"/>
                <w:sz w:val="18"/>
                <w:szCs w:val="18"/>
                <w:lang w:eastAsia="es-MX"/>
              </w:rPr>
            </w:pPr>
            <w:r w:rsidRPr="006E577E">
              <w:rPr>
                <w:rFonts w:ascii="Candara" w:eastAsia="Times New Roman" w:hAnsi="Candara" w:cs="Times New Roman"/>
                <w:sz w:val="18"/>
                <w:szCs w:val="18"/>
                <w:lang w:eastAsia="es-MX"/>
              </w:rPr>
              <w:t xml:space="preserve">Conforme a la Ley Orgánica del Poder Ejecutivo del Estado de Oaxaca, la Ley Estatal de </w:t>
            </w:r>
            <w:r w:rsidRPr="006E577E">
              <w:rPr>
                <w:rFonts w:ascii="Candara" w:eastAsia="Times New Roman" w:hAnsi="Candara" w:cs="Times New Roman"/>
                <w:sz w:val="18"/>
                <w:szCs w:val="18"/>
                <w:lang w:eastAsia="es-MX"/>
              </w:rPr>
              <w:lastRenderedPageBreak/>
              <w:t xml:space="preserve">Presupuesto y Responsabilidad Hacendaria y su Reglamento, </w:t>
            </w:r>
            <w:r w:rsidR="00DB3E93" w:rsidRPr="006E577E">
              <w:rPr>
                <w:rFonts w:ascii="Candara" w:eastAsia="Times New Roman" w:hAnsi="Candara" w:cs="Times New Roman"/>
                <w:sz w:val="18"/>
                <w:szCs w:val="18"/>
                <w:lang w:eastAsia="es-MX"/>
              </w:rPr>
              <w:t>así</w:t>
            </w:r>
            <w:r w:rsidRPr="006E577E">
              <w:rPr>
                <w:rFonts w:ascii="Candara" w:eastAsia="Times New Roman" w:hAnsi="Candara" w:cs="Times New Roman"/>
                <w:sz w:val="18"/>
                <w:szCs w:val="18"/>
                <w:lang w:eastAsia="es-MX"/>
              </w:rPr>
              <w:t xml:space="preserve"> como en el Decreto del Presupuesto de Egresos del Estado de Oaxaca, el presupuesto otorgado a la Universidad de la Cañada es de origen Federal por lo que el registro único de proveedores está publicado en el sistema electrónico COMPRANET https://compranet.hacienda.gob.mx/web/login.html</w:t>
            </w:r>
          </w:p>
        </w:tc>
        <w:tc>
          <w:tcPr>
            <w:tcW w:w="1559" w:type="dxa"/>
            <w:tcBorders>
              <w:top w:val="single" w:sz="4" w:space="0" w:color="auto"/>
              <w:left w:val="nil"/>
              <w:bottom w:val="single" w:sz="4" w:space="0" w:color="auto"/>
              <w:right w:val="single" w:sz="4" w:space="0" w:color="auto"/>
            </w:tcBorders>
            <w:vAlign w:val="center"/>
          </w:tcPr>
          <w:p w14:paraId="39287F4F" w14:textId="77777777" w:rsidR="007C1948" w:rsidRPr="006E577E" w:rsidRDefault="00DB3E93" w:rsidP="007C1948">
            <w:pPr>
              <w:spacing w:after="0" w:line="240" w:lineRule="auto"/>
              <w:jc w:val="both"/>
              <w:rPr>
                <w:rFonts w:ascii="Calibri Light" w:eastAsia="Times New Roman" w:hAnsi="Calibri Light" w:cs="Times New Roman"/>
                <w:noProof/>
                <w:sz w:val="18"/>
                <w:szCs w:val="18"/>
                <w:highlight w:val="yellow"/>
                <w:lang w:eastAsia="es-MX"/>
              </w:rPr>
            </w:pPr>
            <w:r w:rsidRPr="006E577E">
              <w:rPr>
                <w:rFonts w:ascii="Calibri Light" w:eastAsia="Times New Roman" w:hAnsi="Calibri Light" w:cs="Times New Roman"/>
                <w:noProof/>
                <w:sz w:val="18"/>
                <w:szCs w:val="18"/>
                <w:lang w:eastAsia="es-MX"/>
              </w:rPr>
              <w:lastRenderedPageBreak/>
              <w:t>Departamento de Recursos Materiales</w:t>
            </w:r>
          </w:p>
        </w:tc>
        <w:tc>
          <w:tcPr>
            <w:tcW w:w="3260" w:type="dxa"/>
            <w:tcBorders>
              <w:top w:val="nil"/>
              <w:left w:val="single" w:sz="4" w:space="0" w:color="auto"/>
              <w:bottom w:val="single" w:sz="4" w:space="0" w:color="auto"/>
              <w:right w:val="single" w:sz="4" w:space="0" w:color="auto"/>
            </w:tcBorders>
            <w:vAlign w:val="center"/>
          </w:tcPr>
          <w:p w14:paraId="61A8DCC1" w14:textId="77777777" w:rsidR="007C1948" w:rsidRPr="006E577E" w:rsidRDefault="00DB3E93" w:rsidP="007C1948">
            <w:pPr>
              <w:spacing w:after="0" w:line="240" w:lineRule="auto"/>
              <w:jc w:val="center"/>
              <w:rPr>
                <w:rFonts w:ascii="Candara" w:eastAsia="Times New Roman" w:hAnsi="Candara" w:cs="Times New Roman"/>
                <w:sz w:val="18"/>
                <w:szCs w:val="18"/>
                <w:lang w:val="es-419" w:eastAsia="es-MX"/>
              </w:rPr>
            </w:pPr>
            <w:r w:rsidRPr="006E577E">
              <w:rPr>
                <w:rFonts w:ascii="Calibri Light" w:eastAsia="Times New Roman" w:hAnsi="Calibri Light" w:cs="Times New Roman"/>
                <w:bCs/>
                <w:noProof/>
                <w:color w:val="000000"/>
                <w:sz w:val="18"/>
                <w:szCs w:val="18"/>
                <w:lang w:val="en-US" w:eastAsia="es-MX"/>
              </w:rPr>
              <w:t>Formato 32 LGT_Art_70_Fr_XXXII</w:t>
            </w:r>
          </w:p>
        </w:tc>
      </w:tr>
      <w:tr w:rsidR="007C1948" w:rsidRPr="006E577E" w14:paraId="4150A759" w14:textId="77777777" w:rsidTr="00F40B43">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A66C7"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C25B63D"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XXXIII </w:t>
            </w:r>
            <w:r w:rsidRPr="006E577E">
              <w:rPr>
                <w:rFonts w:ascii="Candara" w:eastAsia="Times New Roman" w:hAnsi="Candara" w:cs="Times New Roman"/>
                <w:i/>
                <w:iCs/>
                <w:sz w:val="18"/>
                <w:szCs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1DCD02C0" w14:textId="77777777" w:rsidR="007C1948" w:rsidRPr="006E577E" w:rsidRDefault="007C1948" w:rsidP="007C1948">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CEF4941" w14:textId="77777777" w:rsidR="007C1948" w:rsidRPr="006E577E" w:rsidRDefault="007C1948" w:rsidP="007C1948">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62DA23B8" w14:textId="77777777" w:rsidR="007C1948" w:rsidRPr="006E577E" w:rsidRDefault="007C1948" w:rsidP="007C1948">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 xml:space="preserve">Rectoría, Vice Rectoría Académica, Vice Rectoría de Administración, Departamento de Recursos Materiales, Coordinación de </w:t>
            </w:r>
            <w:r w:rsidR="00F40B43" w:rsidRPr="006E577E">
              <w:rPr>
                <w:rFonts w:ascii="Calibri Light" w:eastAsia="Times New Roman" w:hAnsi="Calibri Light" w:cs="Times New Roman"/>
                <w:noProof/>
                <w:sz w:val="18"/>
                <w:szCs w:val="18"/>
                <w:lang w:eastAsia="es-MX"/>
              </w:rPr>
              <w:t xml:space="preserve">Promoción </w:t>
            </w:r>
            <w:r w:rsidR="00CA0893" w:rsidRPr="006E577E">
              <w:rPr>
                <w:rFonts w:ascii="Calibri Light" w:eastAsia="Times New Roman" w:hAnsi="Calibri Light" w:cs="Times New Roman"/>
                <w:noProof/>
                <w:sz w:val="18"/>
                <w:szCs w:val="18"/>
                <w:lang w:eastAsia="es-MX"/>
              </w:rPr>
              <w:t>del</w:t>
            </w:r>
            <w:r w:rsidR="00F40B43" w:rsidRPr="006E577E">
              <w:rPr>
                <w:rFonts w:ascii="Calibri Light" w:eastAsia="Times New Roman" w:hAnsi="Calibri Light" w:cs="Times New Roman"/>
                <w:noProof/>
                <w:sz w:val="18"/>
                <w:szCs w:val="18"/>
                <w:lang w:eastAsia="es-MX"/>
              </w:rPr>
              <w:t xml:space="preserve"> Desarrollo</w:t>
            </w:r>
          </w:p>
        </w:tc>
        <w:tc>
          <w:tcPr>
            <w:tcW w:w="3260" w:type="dxa"/>
            <w:tcBorders>
              <w:top w:val="nil"/>
              <w:left w:val="single" w:sz="4" w:space="0" w:color="auto"/>
              <w:bottom w:val="single" w:sz="4" w:space="0" w:color="auto"/>
              <w:right w:val="single" w:sz="4" w:space="0" w:color="auto"/>
            </w:tcBorders>
            <w:vAlign w:val="center"/>
          </w:tcPr>
          <w:p w14:paraId="65993344" w14:textId="77777777" w:rsidR="007C1948" w:rsidRPr="006E577E" w:rsidRDefault="007C1948" w:rsidP="007C1948">
            <w:pPr>
              <w:spacing w:after="0" w:line="240" w:lineRule="auto"/>
              <w:jc w:val="center"/>
              <w:rPr>
                <w:rFonts w:ascii="Candara" w:eastAsia="Times New Roman" w:hAnsi="Candara" w:cs="Times New Roman"/>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33 LGT_Art_70_Fr_XXXIII</w:t>
            </w:r>
          </w:p>
        </w:tc>
      </w:tr>
      <w:tr w:rsidR="007C1948" w:rsidRPr="006E577E" w14:paraId="13EA3F46" w14:textId="7777777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0CD89"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149D032"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XXXIV </w:t>
            </w:r>
            <w:r w:rsidRPr="006E577E">
              <w:rPr>
                <w:rFonts w:ascii="Candara" w:eastAsia="Times New Roman" w:hAnsi="Candara" w:cs="Times New Roman"/>
                <w:i/>
                <w:iCs/>
                <w:sz w:val="18"/>
                <w:szCs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47C4D652" w14:textId="77777777" w:rsidR="007C1948" w:rsidRPr="006E577E" w:rsidRDefault="007C1948" w:rsidP="007C1948">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55EDE8E" w14:textId="77777777" w:rsidR="007C1948" w:rsidRPr="006E577E" w:rsidRDefault="007C1948" w:rsidP="007C1948">
            <w:pPr>
              <w:spacing w:after="0" w:line="240" w:lineRule="auto"/>
              <w:jc w:val="center"/>
              <w:rPr>
                <w:rFonts w:ascii="Candara" w:eastAsia="Times New Roman" w:hAnsi="Candara" w:cs="Times New Roman"/>
                <w:bCs/>
                <w:sz w:val="18"/>
                <w:szCs w:val="18"/>
                <w:lang w:eastAsia="es-MX"/>
              </w:rPr>
            </w:pPr>
            <w:r w:rsidRPr="006E577E">
              <w:rPr>
                <w:rFonts w:ascii="Candara" w:eastAsia="Times New Roman" w:hAnsi="Candara" w:cs="Times New Roman"/>
                <w:sz w:val="18"/>
                <w:szCs w:val="18"/>
                <w:lang w:eastAsia="es-MX"/>
              </w:rPr>
              <w:t xml:space="preserve">El llenado de los </w:t>
            </w:r>
            <w:r w:rsidRPr="006E577E">
              <w:rPr>
                <w:rFonts w:ascii="Candara" w:eastAsia="Times New Roman" w:hAnsi="Candara" w:cs="Times New Roman"/>
                <w:bCs/>
                <w:sz w:val="18"/>
                <w:szCs w:val="18"/>
                <w:lang w:eastAsia="es-MX"/>
              </w:rPr>
              <w:t>Formato</w:t>
            </w:r>
            <w:r w:rsidR="00952AAD" w:rsidRPr="006E577E">
              <w:rPr>
                <w:rFonts w:ascii="Candara" w:eastAsia="Times New Roman" w:hAnsi="Candara" w:cs="Times New Roman"/>
                <w:bCs/>
                <w:sz w:val="18"/>
                <w:szCs w:val="18"/>
                <w:lang w:eastAsia="es-MX"/>
              </w:rPr>
              <w:t>s</w:t>
            </w:r>
            <w:r w:rsidRPr="006E577E">
              <w:rPr>
                <w:rFonts w:ascii="Candara" w:eastAsia="Times New Roman" w:hAnsi="Candara" w:cs="Times New Roman"/>
                <w:bCs/>
                <w:sz w:val="18"/>
                <w:szCs w:val="18"/>
                <w:lang w:eastAsia="es-MX"/>
              </w:rPr>
              <w:t xml:space="preserve"> 34a LGT_Art_70_Fr_XXXIV</w:t>
            </w:r>
          </w:p>
          <w:p w14:paraId="038CD477" w14:textId="77777777" w:rsidR="007C1948" w:rsidRPr="006E577E" w:rsidRDefault="007C1948" w:rsidP="007C1948">
            <w:pPr>
              <w:spacing w:after="0" w:line="240" w:lineRule="auto"/>
              <w:jc w:val="center"/>
              <w:rPr>
                <w:rFonts w:ascii="Candara" w:eastAsia="Times New Roman" w:hAnsi="Candara" w:cs="Times New Roman"/>
                <w:bCs/>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34bLGT_Art_70_Fr_XXXIV</w:t>
            </w:r>
          </w:p>
          <w:p w14:paraId="4CBF9BC4" w14:textId="77777777" w:rsidR="007C1948" w:rsidRPr="006E577E" w:rsidRDefault="007C1948" w:rsidP="007C1948">
            <w:pPr>
              <w:spacing w:after="0" w:line="240" w:lineRule="auto"/>
              <w:jc w:val="center"/>
              <w:rPr>
                <w:rFonts w:ascii="Candara" w:eastAsia="Times New Roman" w:hAnsi="Candara" w:cs="Times New Roman"/>
                <w:bCs/>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34c LGT_Art_70_Fr_XXXIV</w:t>
            </w:r>
          </w:p>
          <w:p w14:paraId="6DC7936E" w14:textId="77777777" w:rsidR="007C1948" w:rsidRPr="006E577E" w:rsidRDefault="007C1948" w:rsidP="007C1948">
            <w:pPr>
              <w:spacing w:after="0" w:line="240" w:lineRule="auto"/>
              <w:jc w:val="center"/>
              <w:rPr>
                <w:rFonts w:ascii="Candara" w:eastAsia="Times New Roman" w:hAnsi="Candara" w:cs="Times New Roman"/>
                <w:bCs/>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34d LGT_Art_70_Fr_XXXIV, </w:t>
            </w: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34eLGT_Art_70_Fr_XXXIV</w:t>
            </w:r>
          </w:p>
          <w:p w14:paraId="1C6FCC03" w14:textId="77777777" w:rsidR="007C1948" w:rsidRPr="006E577E" w:rsidRDefault="007C1948" w:rsidP="007C1948">
            <w:pPr>
              <w:spacing w:after="0" w:line="240" w:lineRule="auto"/>
              <w:jc w:val="center"/>
              <w:rPr>
                <w:rFonts w:ascii="Candara" w:eastAsia="Times New Roman" w:hAnsi="Candara" w:cs="Times New Roman"/>
                <w:bCs/>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34f LGT_Art_70_Fr_XXXIV</w:t>
            </w:r>
          </w:p>
          <w:p w14:paraId="07F25C0C" w14:textId="77777777" w:rsidR="007C1948" w:rsidRPr="006E577E" w:rsidRDefault="007C1948" w:rsidP="007C1948">
            <w:pPr>
              <w:spacing w:after="0" w:line="240" w:lineRule="auto"/>
              <w:jc w:val="center"/>
              <w:rPr>
                <w:rFonts w:ascii="Candara" w:eastAsia="Times New Roman" w:hAnsi="Candara" w:cs="Times New Roman"/>
                <w:bCs/>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34g LGT_Art_70_Fr_XXXIV</w:t>
            </w:r>
          </w:p>
          <w:p w14:paraId="77C1DA60" w14:textId="77777777" w:rsidR="007C1948" w:rsidRPr="006E577E" w:rsidRDefault="007C1948" w:rsidP="007C1948">
            <w:pPr>
              <w:spacing w:after="0" w:line="240" w:lineRule="auto"/>
              <w:jc w:val="both"/>
              <w:rPr>
                <w:rFonts w:ascii="Candara" w:eastAsia="Times New Roman" w:hAnsi="Candara" w:cs="Times New Roman"/>
                <w:bCs/>
                <w:sz w:val="18"/>
                <w:szCs w:val="18"/>
                <w:lang w:eastAsia="es-MX"/>
              </w:rPr>
            </w:pPr>
            <w:r w:rsidRPr="006E577E">
              <w:rPr>
                <w:rFonts w:ascii="Candara" w:eastAsia="Times New Roman" w:hAnsi="Candara" w:cs="Times New Roman"/>
                <w:bCs/>
                <w:sz w:val="18"/>
                <w:szCs w:val="18"/>
                <w:lang w:eastAsia="es-MX"/>
              </w:rPr>
              <w:t>le corresponden a la Secretaría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14:paraId="62E3808C" w14:textId="77777777" w:rsidR="00952AAD" w:rsidRPr="006E577E" w:rsidRDefault="007C1948" w:rsidP="00952AAD">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Recursos Materiales</w:t>
            </w:r>
            <w:r w:rsidR="00952AAD" w:rsidRPr="006E577E">
              <w:rPr>
                <w:rFonts w:ascii="Calibri Light" w:eastAsia="Times New Roman" w:hAnsi="Calibri Light" w:cs="Times New Roman"/>
                <w:noProof/>
                <w:sz w:val="18"/>
                <w:szCs w:val="18"/>
                <w:lang w:eastAsia="es-MX"/>
              </w:rPr>
              <w:t>, Departamento de Proyectos, Construcción y Mantenimiento</w:t>
            </w:r>
          </w:p>
          <w:p w14:paraId="4CC75572" w14:textId="77777777" w:rsidR="007C1948" w:rsidRPr="006E577E" w:rsidRDefault="00952AAD" w:rsidP="00952AAD">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Departamento</w:t>
            </w:r>
          </w:p>
        </w:tc>
        <w:tc>
          <w:tcPr>
            <w:tcW w:w="3260" w:type="dxa"/>
            <w:tcBorders>
              <w:top w:val="nil"/>
              <w:left w:val="single" w:sz="4" w:space="0" w:color="auto"/>
              <w:bottom w:val="single" w:sz="4" w:space="0" w:color="auto"/>
              <w:right w:val="single" w:sz="4" w:space="0" w:color="auto"/>
            </w:tcBorders>
            <w:vAlign w:val="center"/>
          </w:tcPr>
          <w:p w14:paraId="1625E769" w14:textId="77777777" w:rsidR="007C1948" w:rsidRPr="006E577E" w:rsidRDefault="007C1948" w:rsidP="007C1948">
            <w:pPr>
              <w:spacing w:after="0" w:line="240" w:lineRule="auto"/>
              <w:jc w:val="center"/>
              <w:rPr>
                <w:rFonts w:ascii="Candara" w:eastAsia="Times New Roman" w:hAnsi="Candara" w:cs="Times New Roman"/>
                <w:bCs/>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34a LGT_Art_70_Fr_XXXIV</w:t>
            </w:r>
          </w:p>
          <w:p w14:paraId="472B5753" w14:textId="77777777" w:rsidR="007C1948" w:rsidRPr="006E577E" w:rsidRDefault="007C1948" w:rsidP="007C1948">
            <w:pPr>
              <w:spacing w:after="0" w:line="240" w:lineRule="auto"/>
              <w:jc w:val="center"/>
              <w:rPr>
                <w:rFonts w:ascii="Candara" w:eastAsia="Times New Roman" w:hAnsi="Candara" w:cs="Times New Roman"/>
                <w:bCs/>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34bLGT_Art_70_Fr_XXXIV</w:t>
            </w:r>
          </w:p>
          <w:p w14:paraId="64C1DD1F" w14:textId="77777777" w:rsidR="007C1948" w:rsidRPr="006E577E" w:rsidRDefault="007C1948" w:rsidP="007C1948">
            <w:pPr>
              <w:spacing w:after="0" w:line="240" w:lineRule="auto"/>
              <w:jc w:val="center"/>
              <w:rPr>
                <w:rFonts w:ascii="Candara" w:eastAsia="Times New Roman" w:hAnsi="Candara" w:cs="Times New Roman"/>
                <w:bCs/>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34c LGT_Art_70_Fr_XXXIV</w:t>
            </w:r>
          </w:p>
          <w:p w14:paraId="7C4CE385" w14:textId="77777777" w:rsidR="007C1948" w:rsidRPr="006E577E" w:rsidRDefault="007C1948" w:rsidP="007C1948">
            <w:pPr>
              <w:spacing w:after="0" w:line="240" w:lineRule="auto"/>
              <w:jc w:val="center"/>
              <w:rPr>
                <w:rFonts w:ascii="Candara" w:eastAsia="Times New Roman" w:hAnsi="Candara" w:cs="Times New Roman"/>
                <w:bCs/>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34d LGT_Art_70_Fr_XXXIV</w:t>
            </w:r>
          </w:p>
          <w:p w14:paraId="2CC16FC9" w14:textId="77777777" w:rsidR="007C1948" w:rsidRPr="006E577E" w:rsidRDefault="007C1948" w:rsidP="007C1948">
            <w:pPr>
              <w:spacing w:after="0" w:line="240" w:lineRule="auto"/>
              <w:jc w:val="center"/>
              <w:rPr>
                <w:rFonts w:ascii="Candara" w:eastAsia="Times New Roman" w:hAnsi="Candara" w:cs="Times New Roman"/>
                <w:sz w:val="18"/>
                <w:szCs w:val="18"/>
                <w:lang w:val="en-US" w:eastAsia="es-MX"/>
              </w:rPr>
            </w:pPr>
          </w:p>
        </w:tc>
      </w:tr>
      <w:tr w:rsidR="007C1948" w:rsidRPr="006E577E" w14:paraId="26698678"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A1E53"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lastRenderedPageBreak/>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9BA0AF9"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XXXV </w:t>
            </w:r>
            <w:r w:rsidRPr="006E577E">
              <w:rPr>
                <w:rFonts w:ascii="Candara" w:eastAsia="Times New Roman" w:hAnsi="Candara"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7143F4D4" w14:textId="77777777" w:rsidR="007C1948" w:rsidRPr="006E577E" w:rsidRDefault="007C1948" w:rsidP="007C1948">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7146B51" w14:textId="77777777" w:rsidR="007C1948" w:rsidRPr="006E577E" w:rsidRDefault="007C1948" w:rsidP="007C1948">
            <w:pPr>
              <w:spacing w:after="0" w:line="240" w:lineRule="auto"/>
              <w:jc w:val="center"/>
              <w:rPr>
                <w:rFonts w:ascii="Candara" w:eastAsia="Times New Roman" w:hAnsi="Candara" w:cs="Times New Roman"/>
                <w:bCs/>
                <w:sz w:val="18"/>
                <w:szCs w:val="18"/>
                <w:lang w:eastAsia="es-MX"/>
              </w:rPr>
            </w:pPr>
            <w:r w:rsidRPr="006E577E">
              <w:rPr>
                <w:rFonts w:ascii="Candara" w:eastAsia="Times New Roman" w:hAnsi="Candara" w:cs="Times New Roman"/>
                <w:bCs/>
                <w:sz w:val="18"/>
                <w:szCs w:val="18"/>
                <w:lang w:eastAsia="es-MX"/>
              </w:rPr>
              <w:t>El llenado del Formato 35a LGT_Art_70_Fr_XXXV</w:t>
            </w:r>
          </w:p>
          <w:p w14:paraId="4565D778" w14:textId="77777777" w:rsidR="007C1948" w:rsidRPr="006E577E" w:rsidRDefault="007C1948" w:rsidP="007C1948">
            <w:pPr>
              <w:spacing w:after="0" w:line="240" w:lineRule="auto"/>
              <w:rPr>
                <w:rFonts w:ascii="Candara" w:eastAsia="Times New Roman" w:hAnsi="Candara" w:cs="Times New Roman"/>
                <w:sz w:val="18"/>
                <w:szCs w:val="18"/>
                <w:lang w:eastAsia="es-MX"/>
              </w:rPr>
            </w:pPr>
            <w:r w:rsidRPr="006E577E">
              <w:rPr>
                <w:rFonts w:ascii="Candara" w:eastAsia="Times New Roman" w:hAnsi="Candara" w:cs="Times New Roman"/>
                <w:bCs/>
                <w:sz w:val="18"/>
                <w:szCs w:val="18"/>
                <w:lang w:eastAsia="es-MX"/>
              </w:rPr>
              <w:t>Formato 35b LGT_Art_70_Fr_XXXV y 35c LGT_Art_70_Fr_XXXV corresponde a la Coordinación para la Atención de los Derechos Humanos del Poder Ejecutivo.</w:t>
            </w:r>
          </w:p>
        </w:tc>
        <w:tc>
          <w:tcPr>
            <w:tcW w:w="1559" w:type="dxa"/>
            <w:tcBorders>
              <w:top w:val="single" w:sz="4" w:space="0" w:color="auto"/>
              <w:left w:val="nil"/>
              <w:bottom w:val="single" w:sz="4" w:space="0" w:color="auto"/>
              <w:right w:val="single" w:sz="4" w:space="0" w:color="auto"/>
            </w:tcBorders>
            <w:vAlign w:val="center"/>
          </w:tcPr>
          <w:p w14:paraId="6F07F6A6" w14:textId="77777777" w:rsidR="007C1948" w:rsidRPr="006E577E" w:rsidRDefault="007C1948" w:rsidP="007C1948">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Rectoría y Vice Rectoría de Administración</w:t>
            </w:r>
          </w:p>
        </w:tc>
        <w:tc>
          <w:tcPr>
            <w:tcW w:w="3260" w:type="dxa"/>
            <w:tcBorders>
              <w:top w:val="nil"/>
              <w:left w:val="single" w:sz="4" w:space="0" w:color="auto"/>
              <w:bottom w:val="single" w:sz="4" w:space="0" w:color="auto"/>
              <w:right w:val="single" w:sz="4" w:space="0" w:color="auto"/>
            </w:tcBorders>
            <w:vAlign w:val="center"/>
          </w:tcPr>
          <w:p w14:paraId="1F8E3944" w14:textId="77777777" w:rsidR="007C1948" w:rsidRPr="006E577E" w:rsidRDefault="007C1948" w:rsidP="007C1948">
            <w:pPr>
              <w:spacing w:after="0" w:line="240" w:lineRule="auto"/>
              <w:jc w:val="center"/>
              <w:rPr>
                <w:rFonts w:ascii="Candara" w:eastAsia="Times New Roman" w:hAnsi="Candara" w:cs="Times New Roman"/>
                <w:bCs/>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35a LGT_Art_70_Fr_XXXV</w:t>
            </w:r>
          </w:p>
          <w:p w14:paraId="2E379C07" w14:textId="77777777" w:rsidR="007C1948" w:rsidRPr="006E577E" w:rsidRDefault="007C1948" w:rsidP="007C1948">
            <w:pPr>
              <w:spacing w:after="0" w:line="240" w:lineRule="auto"/>
              <w:jc w:val="center"/>
              <w:rPr>
                <w:rFonts w:ascii="Candara" w:eastAsia="Times New Roman" w:hAnsi="Candara" w:cs="Times New Roman"/>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35b LGT_Art_70_Fr_XXXV</w:t>
            </w:r>
          </w:p>
        </w:tc>
      </w:tr>
      <w:tr w:rsidR="007C1948" w:rsidRPr="006E577E" w14:paraId="590906AC" w14:textId="7777777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87FD6"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32D1135"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XXXVI </w:t>
            </w:r>
            <w:r w:rsidRPr="006E577E">
              <w:rPr>
                <w:rFonts w:ascii="Candara" w:eastAsia="Times New Roman" w:hAnsi="Candara" w:cs="Times New Roman"/>
                <w:i/>
                <w:iCs/>
                <w:sz w:val="18"/>
                <w:szCs w:val="18"/>
                <w:lang w:eastAsia="es-MX"/>
              </w:rPr>
              <w:t xml:space="preserve">Las resoluciones y laudos que se emitan en procesos o procedimientos seguidos en forma de juicio; </w:t>
            </w:r>
          </w:p>
        </w:tc>
        <w:tc>
          <w:tcPr>
            <w:tcW w:w="992" w:type="dxa"/>
            <w:tcBorders>
              <w:top w:val="nil"/>
              <w:left w:val="nil"/>
              <w:bottom w:val="single" w:sz="4" w:space="0" w:color="auto"/>
              <w:right w:val="single" w:sz="4" w:space="0" w:color="auto"/>
            </w:tcBorders>
            <w:shd w:val="clear" w:color="auto" w:fill="auto"/>
            <w:vAlign w:val="center"/>
          </w:tcPr>
          <w:p w14:paraId="42F9D746" w14:textId="77777777" w:rsidR="007C1948" w:rsidRPr="006E577E" w:rsidRDefault="007C1948" w:rsidP="007C1948">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5C47B0A" w14:textId="77777777" w:rsidR="007C1948" w:rsidRPr="006E577E" w:rsidRDefault="007C1948" w:rsidP="007C1948">
            <w:pPr>
              <w:spacing w:after="0" w:line="240" w:lineRule="auto"/>
              <w:jc w:val="both"/>
              <w:rPr>
                <w:rFonts w:ascii="Candara" w:eastAsia="Times New Roman" w:hAnsi="Candara" w:cs="Times New Roman"/>
                <w:sz w:val="18"/>
                <w:szCs w:val="18"/>
                <w:lang w:eastAsia="es-MX"/>
              </w:rPr>
            </w:pPr>
            <w:r w:rsidRPr="006E577E">
              <w:rPr>
                <w:rFonts w:ascii="Candara" w:eastAsia="Times New Roman" w:hAnsi="Candara" w:cs="Times New Roman"/>
                <w:sz w:val="18"/>
                <w:szCs w:val="18"/>
                <w:lang w:eastAsia="es-MX"/>
              </w:rPr>
              <w:t>El formato es aplicable para los sujetos obligados que emiten resoluciones en materia administrativa.</w:t>
            </w:r>
          </w:p>
        </w:tc>
        <w:tc>
          <w:tcPr>
            <w:tcW w:w="1559" w:type="dxa"/>
            <w:tcBorders>
              <w:top w:val="single" w:sz="4" w:space="0" w:color="auto"/>
              <w:left w:val="nil"/>
              <w:bottom w:val="single" w:sz="4" w:space="0" w:color="auto"/>
              <w:right w:val="single" w:sz="4" w:space="0" w:color="auto"/>
            </w:tcBorders>
            <w:vAlign w:val="center"/>
          </w:tcPr>
          <w:p w14:paraId="5DB0E39B" w14:textId="77777777" w:rsidR="007C1948" w:rsidRPr="006E577E" w:rsidRDefault="007C1948" w:rsidP="007C1948">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Vice Rectoría de Administración</w:t>
            </w:r>
          </w:p>
        </w:tc>
        <w:tc>
          <w:tcPr>
            <w:tcW w:w="3260" w:type="dxa"/>
            <w:tcBorders>
              <w:top w:val="nil"/>
              <w:left w:val="single" w:sz="4" w:space="0" w:color="auto"/>
              <w:bottom w:val="single" w:sz="4" w:space="0" w:color="auto"/>
              <w:right w:val="single" w:sz="4" w:space="0" w:color="auto"/>
            </w:tcBorders>
            <w:vAlign w:val="center"/>
          </w:tcPr>
          <w:p w14:paraId="66189B41" w14:textId="77777777" w:rsidR="007C1948" w:rsidRPr="006E577E" w:rsidRDefault="007C1948" w:rsidP="007C1948">
            <w:pPr>
              <w:spacing w:after="0" w:line="240" w:lineRule="auto"/>
              <w:jc w:val="center"/>
              <w:rPr>
                <w:rFonts w:ascii="Candara" w:eastAsia="Times New Roman" w:hAnsi="Candara" w:cs="Times New Roman"/>
                <w:sz w:val="18"/>
                <w:szCs w:val="18"/>
                <w:lang w:val="en-US" w:eastAsia="es-MX"/>
              </w:rPr>
            </w:pPr>
            <w:proofErr w:type="spellStart"/>
            <w:r w:rsidRPr="006E577E">
              <w:rPr>
                <w:rFonts w:ascii="Candara" w:eastAsia="Times New Roman" w:hAnsi="Candara" w:cs="Times New Roman"/>
                <w:sz w:val="18"/>
                <w:szCs w:val="18"/>
                <w:lang w:val="en-US" w:eastAsia="es-MX"/>
              </w:rPr>
              <w:t>Formato</w:t>
            </w:r>
            <w:proofErr w:type="spellEnd"/>
            <w:r w:rsidRPr="006E577E">
              <w:rPr>
                <w:rFonts w:ascii="Candara" w:eastAsia="Times New Roman" w:hAnsi="Candara" w:cs="Times New Roman"/>
                <w:sz w:val="18"/>
                <w:szCs w:val="18"/>
                <w:lang w:val="en-US" w:eastAsia="es-MX"/>
              </w:rPr>
              <w:t xml:space="preserve"> 36 LGT_Art_70_Fr_XXXVI</w:t>
            </w:r>
          </w:p>
        </w:tc>
      </w:tr>
      <w:tr w:rsidR="007C1948" w:rsidRPr="006E577E" w14:paraId="77064A89" w14:textId="7777777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1CA34"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EC6FEF0"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XXXVII </w:t>
            </w:r>
            <w:r w:rsidRPr="006E577E">
              <w:rPr>
                <w:rFonts w:ascii="Candara" w:eastAsia="Times New Roman" w:hAnsi="Candara" w:cs="Times New Roman"/>
                <w:i/>
                <w:iCs/>
                <w:sz w:val="18"/>
                <w:szCs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732F130D" w14:textId="77777777" w:rsidR="007C1948" w:rsidRPr="006E577E" w:rsidRDefault="007C1948" w:rsidP="007C1948">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FFAE011" w14:textId="77777777" w:rsidR="007C1948" w:rsidRPr="006E577E" w:rsidRDefault="007C1948" w:rsidP="007C1948">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0672E03E" w14:textId="77777777" w:rsidR="007C1948" w:rsidRPr="006E577E" w:rsidRDefault="007C1948" w:rsidP="00530B1D">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Coordina</w:t>
            </w:r>
            <w:r w:rsidR="00530B1D" w:rsidRPr="006E577E">
              <w:rPr>
                <w:rFonts w:ascii="Calibri Light" w:eastAsia="Times New Roman" w:hAnsi="Calibri Light" w:cs="Times New Roman"/>
                <w:noProof/>
                <w:sz w:val="18"/>
                <w:szCs w:val="18"/>
                <w:lang w:eastAsia="es-MX"/>
              </w:rPr>
              <w:t>ción</w:t>
            </w:r>
            <w:r w:rsidRPr="006E577E">
              <w:rPr>
                <w:rFonts w:ascii="Calibri Light" w:eastAsia="Times New Roman" w:hAnsi="Calibri Light" w:cs="Times New Roman"/>
                <w:noProof/>
                <w:sz w:val="18"/>
                <w:szCs w:val="18"/>
                <w:lang w:eastAsia="es-MX"/>
              </w:rPr>
              <w:t xml:space="preserve"> de Difusión de la Cultura, Vice Rectoría Académica y la Coordinación de Promoción </w:t>
            </w:r>
            <w:r w:rsidR="00CA0893" w:rsidRPr="006E577E">
              <w:rPr>
                <w:rFonts w:ascii="Calibri Light" w:eastAsia="Times New Roman" w:hAnsi="Calibri Light" w:cs="Times New Roman"/>
                <w:noProof/>
                <w:sz w:val="18"/>
                <w:szCs w:val="18"/>
                <w:lang w:eastAsia="es-MX"/>
              </w:rPr>
              <w:t xml:space="preserve">del </w:t>
            </w:r>
            <w:r w:rsidRPr="006E577E">
              <w:rPr>
                <w:rFonts w:ascii="Calibri Light" w:eastAsia="Times New Roman" w:hAnsi="Calibri Light" w:cs="Times New Roman"/>
                <w:noProof/>
                <w:sz w:val="18"/>
                <w:szCs w:val="18"/>
                <w:lang w:eastAsia="es-MX"/>
              </w:rPr>
              <w:t>Desarrollo</w:t>
            </w:r>
          </w:p>
        </w:tc>
        <w:tc>
          <w:tcPr>
            <w:tcW w:w="3260" w:type="dxa"/>
            <w:tcBorders>
              <w:top w:val="nil"/>
              <w:left w:val="single" w:sz="4" w:space="0" w:color="auto"/>
              <w:bottom w:val="single" w:sz="4" w:space="0" w:color="auto"/>
              <w:right w:val="single" w:sz="4" w:space="0" w:color="auto"/>
            </w:tcBorders>
            <w:vAlign w:val="center"/>
          </w:tcPr>
          <w:p w14:paraId="00116BF1" w14:textId="77777777" w:rsidR="007C1948" w:rsidRPr="006E577E" w:rsidRDefault="007C1948" w:rsidP="007C1948">
            <w:pPr>
              <w:spacing w:after="0" w:line="240" w:lineRule="auto"/>
              <w:jc w:val="center"/>
              <w:rPr>
                <w:rFonts w:ascii="Candara" w:eastAsia="Times New Roman" w:hAnsi="Candara" w:cs="Times New Roman"/>
                <w:bCs/>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37aLGT_Art_70_Fr_XXXVII</w:t>
            </w:r>
          </w:p>
          <w:p w14:paraId="37669F9E" w14:textId="77777777" w:rsidR="007C1948" w:rsidRPr="006E577E" w:rsidRDefault="007C1948" w:rsidP="007C1948">
            <w:pPr>
              <w:spacing w:after="0" w:line="240" w:lineRule="auto"/>
              <w:jc w:val="center"/>
              <w:rPr>
                <w:rFonts w:ascii="Candara" w:eastAsia="Times New Roman" w:hAnsi="Candara" w:cs="Times New Roman"/>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37bLGT_Art_70_Fr_XXXVII</w:t>
            </w:r>
          </w:p>
        </w:tc>
      </w:tr>
      <w:tr w:rsidR="007C1948" w:rsidRPr="006E577E" w14:paraId="087353EF"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664F4"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E3BAFCB"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XXXVIII </w:t>
            </w:r>
            <w:r w:rsidRPr="006E577E">
              <w:rPr>
                <w:rFonts w:ascii="Candara" w:eastAsia="Times New Roman" w:hAnsi="Candara"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12D3DFB5" w14:textId="77777777" w:rsidR="007C1948" w:rsidRPr="006E577E" w:rsidRDefault="007C1948" w:rsidP="007C1948">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539D7E0" w14:textId="77777777" w:rsidR="007C1948" w:rsidRPr="006E577E" w:rsidRDefault="007C1948" w:rsidP="00E65BCF">
            <w:pPr>
              <w:spacing w:after="0" w:line="240" w:lineRule="auto"/>
              <w:jc w:val="both"/>
              <w:rPr>
                <w:rFonts w:ascii="Candara" w:eastAsia="Times New Roman" w:hAnsi="Candara" w:cs="Times New Roman"/>
                <w:sz w:val="18"/>
                <w:szCs w:val="18"/>
                <w:highlight w:val="yellow"/>
                <w:lang w:eastAsia="es-MX"/>
              </w:rPr>
            </w:pPr>
          </w:p>
        </w:tc>
        <w:tc>
          <w:tcPr>
            <w:tcW w:w="1559" w:type="dxa"/>
            <w:tcBorders>
              <w:top w:val="single" w:sz="4" w:space="0" w:color="auto"/>
              <w:left w:val="nil"/>
              <w:bottom w:val="single" w:sz="4" w:space="0" w:color="auto"/>
              <w:right w:val="single" w:sz="4" w:space="0" w:color="auto"/>
            </w:tcBorders>
            <w:vAlign w:val="center"/>
          </w:tcPr>
          <w:p w14:paraId="771BA442" w14:textId="77777777" w:rsidR="007C1948" w:rsidRPr="006E577E" w:rsidRDefault="007C1948" w:rsidP="007C1948">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 xml:space="preserve">Vice Rectoría Académica y la Coordinación de Promoción </w:t>
            </w:r>
            <w:r w:rsidR="00CA0893" w:rsidRPr="006E577E">
              <w:rPr>
                <w:rFonts w:ascii="Calibri Light" w:eastAsia="Times New Roman" w:hAnsi="Calibri Light" w:cs="Times New Roman"/>
                <w:noProof/>
                <w:sz w:val="18"/>
                <w:szCs w:val="18"/>
                <w:lang w:eastAsia="es-MX"/>
              </w:rPr>
              <w:t>del</w:t>
            </w:r>
            <w:r w:rsidRPr="006E577E">
              <w:rPr>
                <w:rFonts w:ascii="Calibri Light" w:eastAsia="Times New Roman" w:hAnsi="Calibri Light" w:cs="Times New Roman"/>
                <w:noProof/>
                <w:sz w:val="18"/>
                <w:szCs w:val="18"/>
                <w:lang w:eastAsia="es-MX"/>
              </w:rPr>
              <w:t xml:space="preserve"> Desarrollo</w:t>
            </w:r>
          </w:p>
        </w:tc>
        <w:tc>
          <w:tcPr>
            <w:tcW w:w="3260" w:type="dxa"/>
            <w:tcBorders>
              <w:top w:val="nil"/>
              <w:left w:val="single" w:sz="4" w:space="0" w:color="auto"/>
              <w:bottom w:val="single" w:sz="4" w:space="0" w:color="auto"/>
              <w:right w:val="single" w:sz="4" w:space="0" w:color="auto"/>
            </w:tcBorders>
            <w:vAlign w:val="center"/>
          </w:tcPr>
          <w:p w14:paraId="7A7969CA" w14:textId="77777777" w:rsidR="007C1948" w:rsidRPr="006E577E" w:rsidRDefault="007C1948" w:rsidP="007C1948">
            <w:pPr>
              <w:spacing w:after="0" w:line="240" w:lineRule="auto"/>
              <w:jc w:val="center"/>
              <w:rPr>
                <w:rFonts w:ascii="Candara" w:eastAsia="Times New Roman" w:hAnsi="Candara" w:cs="Times New Roman"/>
                <w:sz w:val="18"/>
                <w:szCs w:val="18"/>
                <w:lang w:val="en-US" w:eastAsia="es-MX"/>
              </w:rPr>
            </w:pPr>
            <w:proofErr w:type="spellStart"/>
            <w:r w:rsidRPr="006E577E">
              <w:rPr>
                <w:rFonts w:ascii="Candara" w:eastAsia="Times New Roman" w:hAnsi="Candara" w:cs="Times New Roman"/>
                <w:sz w:val="18"/>
                <w:szCs w:val="18"/>
                <w:lang w:val="en-US" w:eastAsia="es-MX"/>
              </w:rPr>
              <w:t>Formato</w:t>
            </w:r>
            <w:proofErr w:type="spellEnd"/>
            <w:r w:rsidRPr="006E577E">
              <w:rPr>
                <w:rFonts w:ascii="Candara" w:eastAsia="Times New Roman" w:hAnsi="Candara" w:cs="Times New Roman"/>
                <w:sz w:val="18"/>
                <w:szCs w:val="18"/>
                <w:lang w:val="en-US" w:eastAsia="es-MX"/>
              </w:rPr>
              <w:t xml:space="preserve"> 38a LGT_Art_70_Fr_XXXVIII</w:t>
            </w:r>
          </w:p>
          <w:p w14:paraId="1EDC674A" w14:textId="77777777" w:rsidR="007C1948" w:rsidRPr="006E577E" w:rsidRDefault="007C1948" w:rsidP="007C1948">
            <w:pPr>
              <w:spacing w:after="0" w:line="240" w:lineRule="auto"/>
              <w:jc w:val="center"/>
              <w:rPr>
                <w:rFonts w:ascii="Candara" w:eastAsia="Times New Roman" w:hAnsi="Candara" w:cs="Times New Roman"/>
                <w:sz w:val="18"/>
                <w:szCs w:val="18"/>
                <w:highlight w:val="yellow"/>
                <w:lang w:val="en-US" w:eastAsia="es-MX"/>
              </w:rPr>
            </w:pPr>
            <w:proofErr w:type="spellStart"/>
            <w:r w:rsidRPr="006E577E">
              <w:rPr>
                <w:rFonts w:ascii="Candara" w:eastAsia="Times New Roman" w:hAnsi="Candara" w:cs="Times New Roman"/>
                <w:sz w:val="18"/>
                <w:szCs w:val="18"/>
                <w:lang w:val="en-US" w:eastAsia="es-MX"/>
              </w:rPr>
              <w:t>Formato</w:t>
            </w:r>
            <w:proofErr w:type="spellEnd"/>
            <w:r w:rsidRPr="006E577E">
              <w:rPr>
                <w:rFonts w:ascii="Candara" w:eastAsia="Times New Roman" w:hAnsi="Candara" w:cs="Times New Roman"/>
                <w:sz w:val="18"/>
                <w:szCs w:val="18"/>
                <w:lang w:val="en-US" w:eastAsia="es-MX"/>
              </w:rPr>
              <w:t xml:space="preserve"> 38b LGT_Art_70_Fr_XXXVIII</w:t>
            </w:r>
          </w:p>
        </w:tc>
      </w:tr>
      <w:tr w:rsidR="007C1948" w:rsidRPr="006E577E" w14:paraId="54DEF6D5" w14:textId="77777777" w:rsidTr="00B813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7A754"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28B217F"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XXXIX </w:t>
            </w:r>
            <w:r w:rsidRPr="006E577E">
              <w:rPr>
                <w:rFonts w:ascii="Candara" w:eastAsia="Times New Roman" w:hAnsi="Candara" w:cs="Times New Roman"/>
                <w:i/>
                <w:iCs/>
                <w:sz w:val="18"/>
                <w:szCs w:val="18"/>
                <w:lang w:eastAsia="es-MX"/>
              </w:rPr>
              <w:t>Las actas y resoluciones del Comité de Transparencia de los sujetos obligados;</w:t>
            </w:r>
          </w:p>
          <w:p w14:paraId="0E90F921"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AB2215B" w14:textId="77777777" w:rsidR="007C1948" w:rsidRPr="006E577E" w:rsidRDefault="007C1948" w:rsidP="007C1948">
            <w:pPr>
              <w:jc w:val="center"/>
              <w:rPr>
                <w:rFonts w:ascii="Candara" w:hAnsi="Candara"/>
                <w:sz w:val="18"/>
                <w:szCs w:val="18"/>
              </w:rPr>
            </w:pPr>
            <w:r w:rsidRPr="006E577E">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EB68D01" w14:textId="77777777" w:rsidR="007C1948" w:rsidRPr="006E577E" w:rsidRDefault="007C1948" w:rsidP="007C1948">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4C4C3D3F" w14:textId="77777777" w:rsidR="007C1948" w:rsidRPr="006E577E" w:rsidRDefault="007C1948" w:rsidP="007C1948">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Auditoría Interna</w:t>
            </w:r>
          </w:p>
        </w:tc>
        <w:tc>
          <w:tcPr>
            <w:tcW w:w="3260" w:type="dxa"/>
            <w:tcBorders>
              <w:top w:val="nil"/>
              <w:left w:val="single" w:sz="4" w:space="0" w:color="auto"/>
              <w:bottom w:val="single" w:sz="4" w:space="0" w:color="auto"/>
              <w:right w:val="single" w:sz="4" w:space="0" w:color="auto"/>
            </w:tcBorders>
            <w:vAlign w:val="center"/>
          </w:tcPr>
          <w:p w14:paraId="23D68A95" w14:textId="77777777" w:rsidR="007C1948" w:rsidRPr="006E577E" w:rsidRDefault="007C1948" w:rsidP="007C1948">
            <w:pPr>
              <w:spacing w:after="0" w:line="240" w:lineRule="auto"/>
              <w:jc w:val="center"/>
              <w:rPr>
                <w:rFonts w:ascii="Candara" w:eastAsia="Times New Roman" w:hAnsi="Candara" w:cs="Times New Roman"/>
                <w:bCs/>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39a LGT_Art_70_Fr_XXXIX</w:t>
            </w:r>
          </w:p>
          <w:p w14:paraId="788F30CB" w14:textId="77777777" w:rsidR="007C1948" w:rsidRPr="006E577E" w:rsidRDefault="007C1948" w:rsidP="007C1948">
            <w:pPr>
              <w:spacing w:after="0" w:line="240" w:lineRule="auto"/>
              <w:jc w:val="center"/>
              <w:rPr>
                <w:rFonts w:ascii="Candara" w:eastAsia="Times New Roman" w:hAnsi="Candara" w:cs="Times New Roman"/>
                <w:bCs/>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39b LGT_Art_70_Fr_XXXIX</w:t>
            </w:r>
          </w:p>
          <w:p w14:paraId="284FE491" w14:textId="77777777" w:rsidR="007C1948" w:rsidRPr="006E577E" w:rsidRDefault="007C1948" w:rsidP="007C1948">
            <w:pPr>
              <w:spacing w:after="0" w:line="240" w:lineRule="auto"/>
              <w:jc w:val="center"/>
              <w:rPr>
                <w:rFonts w:ascii="Candara" w:eastAsia="Times New Roman" w:hAnsi="Candara" w:cs="Times New Roman"/>
                <w:bCs/>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39cLGT_Art_70_Fr_XXXIX</w:t>
            </w:r>
          </w:p>
          <w:p w14:paraId="1C005C3B" w14:textId="77777777" w:rsidR="007C1948" w:rsidRPr="006E577E" w:rsidRDefault="007C1948" w:rsidP="007C1948">
            <w:pPr>
              <w:spacing w:after="0" w:line="240" w:lineRule="auto"/>
              <w:jc w:val="center"/>
              <w:rPr>
                <w:rFonts w:ascii="Candara" w:eastAsia="Times New Roman" w:hAnsi="Candara" w:cs="Times New Roman"/>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39dLGT_Art_70_Fr_XXXIX</w:t>
            </w:r>
          </w:p>
        </w:tc>
      </w:tr>
      <w:tr w:rsidR="007C1948" w:rsidRPr="006E577E" w14:paraId="6ADD9687"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03A73"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BBF04EC"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XL </w:t>
            </w:r>
            <w:r w:rsidRPr="006E577E">
              <w:rPr>
                <w:rFonts w:ascii="Candara" w:eastAsia="Times New Roman" w:hAnsi="Candara" w:cs="Times New Roman"/>
                <w:i/>
                <w:iCs/>
                <w:sz w:val="18"/>
                <w:szCs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1A2CC5F3" w14:textId="77777777" w:rsidR="007C1948" w:rsidRPr="006E577E" w:rsidRDefault="007C1948" w:rsidP="007C1948">
            <w:pPr>
              <w:jc w:val="center"/>
              <w:rPr>
                <w:rFonts w:ascii="Candara" w:hAnsi="Candara"/>
                <w:sz w:val="18"/>
                <w:szCs w:val="18"/>
              </w:rPr>
            </w:pPr>
            <w:r w:rsidRPr="006E577E">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2B2CAA0" w14:textId="77777777" w:rsidR="007C1948" w:rsidRPr="006E577E" w:rsidRDefault="007C1948" w:rsidP="007C1948">
            <w:pPr>
              <w:spacing w:after="0" w:line="240" w:lineRule="auto"/>
              <w:jc w:val="both"/>
              <w:rPr>
                <w:rFonts w:ascii="Candara" w:eastAsia="Times New Roman" w:hAnsi="Candara" w:cs="Times New Roman"/>
                <w:sz w:val="18"/>
                <w:szCs w:val="18"/>
                <w:lang w:eastAsia="es-MX"/>
              </w:rPr>
            </w:pPr>
            <w:r w:rsidRPr="006E577E">
              <w:rPr>
                <w:rFonts w:ascii="Candara" w:eastAsia="Times New Roman" w:hAnsi="Candara" w:cs="Times New Roman"/>
                <w:sz w:val="18"/>
                <w:szCs w:val="18"/>
                <w:lang w:eastAsia="es-MX"/>
              </w:rPr>
              <w:t>Los formatos son aplicables a los sujetos que generan evaluaciones y encuestas en términos del artículo 79 de la Ley General de Contabilidad Gubernamental.</w:t>
            </w:r>
          </w:p>
        </w:tc>
        <w:tc>
          <w:tcPr>
            <w:tcW w:w="1559" w:type="dxa"/>
            <w:tcBorders>
              <w:top w:val="single" w:sz="4" w:space="0" w:color="auto"/>
              <w:left w:val="nil"/>
              <w:bottom w:val="single" w:sz="4" w:space="0" w:color="auto"/>
              <w:right w:val="single" w:sz="4" w:space="0" w:color="auto"/>
            </w:tcBorders>
            <w:vAlign w:val="center"/>
          </w:tcPr>
          <w:p w14:paraId="601443AD" w14:textId="77777777" w:rsidR="007C1948" w:rsidRPr="006E577E" w:rsidRDefault="007C1948" w:rsidP="00952AAD">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 xml:space="preserve">Vice Rectoría de Administración y </w:t>
            </w:r>
            <w:r w:rsidR="00952AAD" w:rsidRPr="006E577E">
              <w:rPr>
                <w:rFonts w:ascii="Calibri Light" w:eastAsia="Times New Roman" w:hAnsi="Calibri Light" w:cs="Times New Roman"/>
                <w:noProof/>
                <w:sz w:val="18"/>
                <w:szCs w:val="18"/>
                <w:lang w:eastAsia="es-MX"/>
              </w:rPr>
              <w:t xml:space="preserve"> </w:t>
            </w:r>
            <w:r w:rsidRPr="006E577E">
              <w:rPr>
                <w:rFonts w:ascii="Calibri Light" w:eastAsia="Times New Roman" w:hAnsi="Calibri Light" w:cs="Times New Roman"/>
                <w:noProof/>
                <w:sz w:val="18"/>
                <w:szCs w:val="18"/>
                <w:lang w:eastAsia="es-MX"/>
              </w:rPr>
              <w:t xml:space="preserve">Coordinación de Promoción </w:t>
            </w:r>
            <w:r w:rsidR="00CA0893" w:rsidRPr="006E577E">
              <w:rPr>
                <w:rFonts w:ascii="Calibri Light" w:eastAsia="Times New Roman" w:hAnsi="Calibri Light" w:cs="Times New Roman"/>
                <w:noProof/>
                <w:sz w:val="18"/>
                <w:szCs w:val="18"/>
                <w:lang w:eastAsia="es-MX"/>
              </w:rPr>
              <w:t>del</w:t>
            </w:r>
            <w:r w:rsidRPr="006E577E">
              <w:rPr>
                <w:rFonts w:ascii="Calibri Light" w:eastAsia="Times New Roman" w:hAnsi="Calibri Light" w:cs="Times New Roman"/>
                <w:noProof/>
                <w:sz w:val="18"/>
                <w:szCs w:val="18"/>
                <w:lang w:eastAsia="es-MX"/>
              </w:rPr>
              <w:t xml:space="preserve"> Desarrollo</w:t>
            </w:r>
          </w:p>
        </w:tc>
        <w:tc>
          <w:tcPr>
            <w:tcW w:w="3260" w:type="dxa"/>
            <w:tcBorders>
              <w:top w:val="nil"/>
              <w:left w:val="single" w:sz="4" w:space="0" w:color="auto"/>
              <w:bottom w:val="single" w:sz="4" w:space="0" w:color="auto"/>
              <w:right w:val="single" w:sz="4" w:space="0" w:color="auto"/>
            </w:tcBorders>
            <w:vAlign w:val="center"/>
          </w:tcPr>
          <w:p w14:paraId="04751EBD" w14:textId="77777777" w:rsidR="007C1948" w:rsidRPr="006E577E" w:rsidRDefault="007C1948" w:rsidP="007C1948">
            <w:pPr>
              <w:spacing w:after="0" w:line="240" w:lineRule="auto"/>
              <w:jc w:val="center"/>
              <w:rPr>
                <w:rFonts w:ascii="Candara" w:hAnsi="Candara"/>
                <w:bCs/>
                <w:sz w:val="18"/>
                <w:szCs w:val="18"/>
                <w:lang w:val="en-US"/>
              </w:rPr>
            </w:pPr>
            <w:proofErr w:type="spellStart"/>
            <w:r w:rsidRPr="006E577E">
              <w:rPr>
                <w:rFonts w:ascii="Candara" w:hAnsi="Candara"/>
                <w:bCs/>
                <w:sz w:val="18"/>
                <w:szCs w:val="18"/>
                <w:lang w:val="en-US"/>
              </w:rPr>
              <w:t>Formato</w:t>
            </w:r>
            <w:proofErr w:type="spellEnd"/>
            <w:r w:rsidRPr="006E577E">
              <w:rPr>
                <w:rFonts w:ascii="Candara" w:hAnsi="Candara"/>
                <w:bCs/>
                <w:sz w:val="18"/>
                <w:szCs w:val="18"/>
                <w:lang w:val="en-US"/>
              </w:rPr>
              <w:t xml:space="preserve"> 40a LGT_Art_70_Fr_XL</w:t>
            </w:r>
          </w:p>
          <w:p w14:paraId="1C28F8CD" w14:textId="77777777" w:rsidR="007C1948" w:rsidRPr="006E577E" w:rsidRDefault="007C1948" w:rsidP="007C1948">
            <w:pPr>
              <w:spacing w:after="0" w:line="240" w:lineRule="auto"/>
              <w:jc w:val="center"/>
              <w:rPr>
                <w:rFonts w:ascii="Candara" w:hAnsi="Candara"/>
                <w:bCs/>
                <w:sz w:val="18"/>
                <w:szCs w:val="18"/>
                <w:lang w:val="en-US"/>
              </w:rPr>
            </w:pPr>
            <w:proofErr w:type="spellStart"/>
            <w:r w:rsidRPr="006E577E">
              <w:rPr>
                <w:rFonts w:ascii="Candara" w:hAnsi="Candara"/>
                <w:bCs/>
                <w:sz w:val="18"/>
                <w:szCs w:val="18"/>
                <w:lang w:val="en-US"/>
              </w:rPr>
              <w:t>Formato</w:t>
            </w:r>
            <w:proofErr w:type="spellEnd"/>
            <w:r w:rsidRPr="006E577E">
              <w:rPr>
                <w:rFonts w:ascii="Candara" w:hAnsi="Candara"/>
                <w:bCs/>
                <w:sz w:val="18"/>
                <w:szCs w:val="18"/>
                <w:lang w:val="en-US"/>
              </w:rPr>
              <w:t xml:space="preserve"> 40b LGT_Art_70_Fr_XL</w:t>
            </w:r>
          </w:p>
        </w:tc>
      </w:tr>
      <w:tr w:rsidR="007C1948" w:rsidRPr="006E577E" w14:paraId="26500815" w14:textId="77777777" w:rsidTr="00B813DC">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4B2E0"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4DAF22B3"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XLI </w:t>
            </w:r>
            <w:r w:rsidRPr="006E577E">
              <w:rPr>
                <w:rFonts w:ascii="Candara" w:eastAsia="Times New Roman" w:hAnsi="Candara" w:cs="Times New Roman"/>
                <w:i/>
                <w:iCs/>
                <w:sz w:val="18"/>
                <w:szCs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52D3195F" w14:textId="77777777" w:rsidR="007C1948" w:rsidRPr="006E577E" w:rsidRDefault="007C1948" w:rsidP="007C1948">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7814461" w14:textId="77777777" w:rsidR="007C1948" w:rsidRPr="006E577E" w:rsidRDefault="007C1948" w:rsidP="007C1948">
            <w:pPr>
              <w:spacing w:after="0" w:line="240" w:lineRule="auto"/>
              <w:jc w:val="both"/>
              <w:rPr>
                <w:rFonts w:ascii="Candara" w:eastAsia="Times New Roman" w:hAnsi="Candara" w:cs="Times New Roman"/>
                <w:sz w:val="18"/>
                <w:szCs w:val="18"/>
                <w:highlight w:val="yellow"/>
                <w:lang w:eastAsia="es-MX"/>
              </w:rPr>
            </w:pPr>
          </w:p>
        </w:tc>
        <w:tc>
          <w:tcPr>
            <w:tcW w:w="1559" w:type="dxa"/>
            <w:tcBorders>
              <w:top w:val="single" w:sz="4" w:space="0" w:color="auto"/>
              <w:left w:val="nil"/>
              <w:bottom w:val="single" w:sz="4" w:space="0" w:color="auto"/>
              <w:right w:val="single" w:sz="4" w:space="0" w:color="auto"/>
            </w:tcBorders>
            <w:vAlign w:val="center"/>
          </w:tcPr>
          <w:p w14:paraId="0529022D" w14:textId="77777777" w:rsidR="007C1948" w:rsidRPr="006E577E" w:rsidRDefault="007C1948" w:rsidP="00CA0893">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 xml:space="preserve">Vice Rectoría Académica, Vice Rectoría de Administración y Coordinación de </w:t>
            </w:r>
            <w:r w:rsidRPr="006E577E">
              <w:rPr>
                <w:rFonts w:ascii="Calibri Light" w:eastAsia="Times New Roman" w:hAnsi="Calibri Light" w:cs="Times New Roman"/>
                <w:noProof/>
                <w:sz w:val="18"/>
                <w:szCs w:val="18"/>
                <w:lang w:eastAsia="es-MX"/>
              </w:rPr>
              <w:lastRenderedPageBreak/>
              <w:t xml:space="preserve">Promoción </w:t>
            </w:r>
            <w:r w:rsidR="00CA0893" w:rsidRPr="006E577E">
              <w:rPr>
                <w:rFonts w:ascii="Calibri Light" w:eastAsia="Times New Roman" w:hAnsi="Calibri Light" w:cs="Times New Roman"/>
                <w:noProof/>
                <w:sz w:val="18"/>
                <w:szCs w:val="18"/>
                <w:lang w:eastAsia="es-MX"/>
              </w:rPr>
              <w:t>del</w:t>
            </w:r>
            <w:r w:rsidRPr="006E577E">
              <w:rPr>
                <w:rFonts w:ascii="Calibri Light" w:eastAsia="Times New Roman" w:hAnsi="Calibri Light" w:cs="Times New Roman"/>
                <w:noProof/>
                <w:sz w:val="18"/>
                <w:szCs w:val="18"/>
                <w:lang w:eastAsia="es-MX"/>
              </w:rPr>
              <w:t xml:space="preserve"> Desarrollo</w:t>
            </w:r>
          </w:p>
        </w:tc>
        <w:tc>
          <w:tcPr>
            <w:tcW w:w="3260" w:type="dxa"/>
            <w:tcBorders>
              <w:top w:val="nil"/>
              <w:left w:val="single" w:sz="4" w:space="0" w:color="auto"/>
              <w:bottom w:val="single" w:sz="4" w:space="0" w:color="auto"/>
              <w:right w:val="single" w:sz="4" w:space="0" w:color="auto"/>
            </w:tcBorders>
            <w:vAlign w:val="center"/>
          </w:tcPr>
          <w:p w14:paraId="11453006" w14:textId="77777777" w:rsidR="007C1948" w:rsidRPr="006E577E" w:rsidRDefault="007C1948" w:rsidP="007C1948">
            <w:pPr>
              <w:spacing w:after="101"/>
              <w:jc w:val="center"/>
              <w:rPr>
                <w:rFonts w:ascii="Candara" w:eastAsia="Times New Roman" w:hAnsi="Candara" w:cs="Times New Roman"/>
                <w:sz w:val="18"/>
                <w:szCs w:val="18"/>
                <w:highlight w:val="yellow"/>
                <w:lang w:val="en-US" w:eastAsia="es-MX"/>
              </w:rPr>
            </w:pPr>
            <w:proofErr w:type="spellStart"/>
            <w:r w:rsidRPr="006E577E">
              <w:rPr>
                <w:rFonts w:ascii="Candara" w:eastAsia="Times New Roman" w:hAnsi="Candara" w:cs="Times New Roman"/>
                <w:bCs/>
                <w:sz w:val="18"/>
                <w:szCs w:val="18"/>
                <w:lang w:val="en-US" w:eastAsia="es-MX"/>
              </w:rPr>
              <w:lastRenderedPageBreak/>
              <w:t>Formato</w:t>
            </w:r>
            <w:proofErr w:type="spellEnd"/>
            <w:r w:rsidRPr="006E577E">
              <w:rPr>
                <w:rFonts w:ascii="Candara" w:eastAsia="Times New Roman" w:hAnsi="Candara" w:cs="Times New Roman"/>
                <w:bCs/>
                <w:sz w:val="18"/>
                <w:szCs w:val="18"/>
                <w:lang w:val="en-US" w:eastAsia="es-MX"/>
              </w:rPr>
              <w:t xml:space="preserve"> 41 LGT_Art_70_Fr_XLI</w:t>
            </w:r>
          </w:p>
        </w:tc>
      </w:tr>
      <w:tr w:rsidR="007C1948" w:rsidRPr="006E577E" w14:paraId="24402BC5" w14:textId="77777777" w:rsidTr="00E65BCF">
        <w:trPr>
          <w:trHeight w:val="7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2E66B"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25E7A13"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XLII </w:t>
            </w:r>
            <w:r w:rsidRPr="006E577E">
              <w:rPr>
                <w:rFonts w:ascii="Candara" w:eastAsia="Times New Roman" w:hAnsi="Candara" w:cs="Times New Roman"/>
                <w:i/>
                <w:iCs/>
                <w:sz w:val="18"/>
                <w:szCs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2D7E17A0" w14:textId="77777777" w:rsidR="007C1948" w:rsidRPr="006E577E" w:rsidRDefault="007C1948" w:rsidP="007C1948">
            <w:pPr>
              <w:jc w:val="center"/>
              <w:rPr>
                <w:rFonts w:ascii="Candara" w:hAnsi="Candara"/>
                <w:sz w:val="18"/>
                <w:szCs w:val="18"/>
              </w:rPr>
            </w:pPr>
            <w:r w:rsidRPr="006E577E">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95D1E2E" w14:textId="77777777" w:rsidR="007C1948" w:rsidRPr="006E577E" w:rsidRDefault="007C1948" w:rsidP="00E65BCF">
            <w:pPr>
              <w:spacing w:after="0" w:line="240" w:lineRule="auto"/>
              <w:jc w:val="both"/>
              <w:rPr>
                <w:rFonts w:ascii="Candara" w:eastAsia="Times New Roman" w:hAnsi="Candara" w:cs="Times New Roman"/>
                <w:sz w:val="18"/>
                <w:szCs w:val="18"/>
                <w:lang w:eastAsia="es-MX"/>
              </w:rPr>
            </w:pPr>
            <w:r w:rsidRPr="006E577E">
              <w:rPr>
                <w:rFonts w:ascii="Candara" w:eastAsia="Times New Roman" w:hAnsi="Candara" w:cs="Times New Roman"/>
                <w:bCs/>
                <w:sz w:val="18"/>
                <w:szCs w:val="18"/>
                <w:lang w:eastAsia="es-MX"/>
              </w:rPr>
              <w:t>El Formato 42b LGT_Art_70_Fr_XLII le es aplicable a la Oficina de Pensiones.</w:t>
            </w:r>
          </w:p>
        </w:tc>
        <w:tc>
          <w:tcPr>
            <w:tcW w:w="1559" w:type="dxa"/>
            <w:tcBorders>
              <w:top w:val="single" w:sz="4" w:space="0" w:color="auto"/>
              <w:left w:val="nil"/>
              <w:bottom w:val="single" w:sz="4" w:space="0" w:color="auto"/>
              <w:right w:val="single" w:sz="4" w:space="0" w:color="auto"/>
            </w:tcBorders>
            <w:vAlign w:val="center"/>
          </w:tcPr>
          <w:p w14:paraId="645BA85F" w14:textId="77777777" w:rsidR="007C1948" w:rsidRPr="006E577E" w:rsidRDefault="007C1948" w:rsidP="007C1948">
            <w:pPr>
              <w:spacing w:after="0" w:line="240" w:lineRule="auto"/>
              <w:jc w:val="both"/>
              <w:rPr>
                <w:rFonts w:ascii="Calibri Light" w:eastAsia="Times New Roman" w:hAnsi="Calibri Light" w:cs="Times New Roman"/>
                <w:noProof/>
                <w:sz w:val="18"/>
                <w:szCs w:val="18"/>
                <w:highlight w:val="cyan"/>
                <w:lang w:eastAsia="es-MX"/>
              </w:rPr>
            </w:pPr>
            <w:r w:rsidRPr="006E577E">
              <w:rPr>
                <w:rFonts w:ascii="Calibri Light" w:eastAsia="Times New Roman" w:hAnsi="Calibri Light" w:cs="Times New Roman"/>
                <w:noProof/>
                <w:sz w:val="18"/>
                <w:szCs w:val="18"/>
                <w:lang w:eastAsia="es-MX"/>
              </w:rPr>
              <w:t>Departamento de Recursos Humanos</w:t>
            </w:r>
          </w:p>
        </w:tc>
        <w:tc>
          <w:tcPr>
            <w:tcW w:w="3260" w:type="dxa"/>
            <w:tcBorders>
              <w:top w:val="single" w:sz="4" w:space="0" w:color="auto"/>
              <w:left w:val="single" w:sz="4" w:space="0" w:color="auto"/>
              <w:bottom w:val="single" w:sz="4" w:space="0" w:color="auto"/>
              <w:right w:val="single" w:sz="4" w:space="0" w:color="auto"/>
            </w:tcBorders>
            <w:vAlign w:val="center"/>
          </w:tcPr>
          <w:p w14:paraId="2B57204D" w14:textId="77777777" w:rsidR="00E65BCF" w:rsidRPr="006E577E" w:rsidRDefault="00E65BCF" w:rsidP="00D74912">
            <w:pPr>
              <w:spacing w:after="0" w:line="240" w:lineRule="auto"/>
              <w:jc w:val="center"/>
              <w:rPr>
                <w:rFonts w:ascii="Candara" w:eastAsia="Times New Roman" w:hAnsi="Candara" w:cs="Times New Roman"/>
                <w:bCs/>
                <w:sz w:val="18"/>
                <w:szCs w:val="18"/>
                <w:lang w:val="en-US" w:eastAsia="es-MX"/>
              </w:rPr>
            </w:pPr>
          </w:p>
          <w:p w14:paraId="487EF101" w14:textId="77777777" w:rsidR="007C1948" w:rsidRPr="006E577E" w:rsidRDefault="007C1948" w:rsidP="00D74912">
            <w:pPr>
              <w:spacing w:after="0" w:line="240" w:lineRule="auto"/>
              <w:jc w:val="center"/>
              <w:rPr>
                <w:rFonts w:ascii="Candara" w:eastAsia="Times New Roman" w:hAnsi="Candara" w:cs="Times New Roman"/>
                <w:bCs/>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42a LGT_Art_70_Fr_XLII</w:t>
            </w:r>
          </w:p>
          <w:p w14:paraId="48F094B2" w14:textId="77777777" w:rsidR="00D74912" w:rsidRPr="006E577E" w:rsidRDefault="00E65BCF" w:rsidP="00D74912">
            <w:pPr>
              <w:spacing w:after="0" w:line="240" w:lineRule="auto"/>
              <w:jc w:val="center"/>
              <w:rPr>
                <w:rFonts w:ascii="Candara" w:eastAsia="Times New Roman" w:hAnsi="Candara" w:cs="Times New Roman"/>
                <w:bCs/>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42b</w:t>
            </w:r>
            <w:r w:rsidR="00D74912" w:rsidRPr="006E577E">
              <w:rPr>
                <w:rFonts w:ascii="Candara" w:eastAsia="Times New Roman" w:hAnsi="Candara" w:cs="Times New Roman"/>
                <w:bCs/>
                <w:sz w:val="18"/>
                <w:szCs w:val="18"/>
                <w:lang w:val="en-US" w:eastAsia="es-MX"/>
              </w:rPr>
              <w:t xml:space="preserve"> LGT_Art_70_Fr_XLII</w:t>
            </w:r>
          </w:p>
          <w:p w14:paraId="508548A1" w14:textId="77777777" w:rsidR="00D74912" w:rsidRPr="006E577E" w:rsidRDefault="00D74912" w:rsidP="001E29AF">
            <w:pPr>
              <w:spacing w:after="0" w:line="240" w:lineRule="auto"/>
              <w:rPr>
                <w:rFonts w:ascii="Candara" w:eastAsia="Times New Roman" w:hAnsi="Candara" w:cs="Times New Roman"/>
                <w:bCs/>
                <w:sz w:val="18"/>
                <w:szCs w:val="18"/>
                <w:lang w:val="en-US" w:eastAsia="es-MX"/>
              </w:rPr>
            </w:pPr>
          </w:p>
        </w:tc>
      </w:tr>
      <w:tr w:rsidR="007C1948" w:rsidRPr="006E577E" w14:paraId="2F3B42CB"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BF1E4"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CDBA30D"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XLIII </w:t>
            </w:r>
            <w:r w:rsidRPr="006E577E">
              <w:rPr>
                <w:rFonts w:ascii="Candara" w:eastAsia="Times New Roman" w:hAnsi="Candara"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010B00CB" w14:textId="77777777" w:rsidR="007C1948" w:rsidRPr="006E577E" w:rsidRDefault="007C1948" w:rsidP="007C1948">
            <w:pPr>
              <w:jc w:val="center"/>
              <w:rPr>
                <w:rFonts w:ascii="Candara" w:hAnsi="Candara"/>
                <w:sz w:val="18"/>
                <w:szCs w:val="18"/>
              </w:rPr>
            </w:pPr>
            <w:r w:rsidRPr="006E577E">
              <w:rPr>
                <w:rFonts w:ascii="Candara" w:hAnsi="Candara"/>
                <w:sz w:val="18"/>
                <w:szCs w:val="18"/>
              </w:rPr>
              <w:t>No 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E2A21C6" w14:textId="77777777" w:rsidR="007C1948" w:rsidRPr="006E577E" w:rsidRDefault="007C1948" w:rsidP="007C1948">
            <w:pPr>
              <w:spacing w:after="0" w:line="240" w:lineRule="auto"/>
              <w:jc w:val="both"/>
              <w:rPr>
                <w:rFonts w:ascii="Candara" w:eastAsia="Times New Roman" w:hAnsi="Candara" w:cs="Times New Roman"/>
                <w:bCs/>
                <w:sz w:val="18"/>
                <w:szCs w:val="18"/>
                <w:lang w:eastAsia="es-MX"/>
              </w:rPr>
            </w:pPr>
            <w:r w:rsidRPr="006E577E">
              <w:rPr>
                <w:rFonts w:ascii="Candara" w:eastAsia="Times New Roman" w:hAnsi="Candara" w:cs="Times New Roman"/>
                <w:sz w:val="18"/>
                <w:szCs w:val="18"/>
                <w:lang w:eastAsia="es-MX"/>
              </w:rPr>
              <w:t xml:space="preserve">Los </w:t>
            </w:r>
            <w:r w:rsidRPr="006E577E">
              <w:rPr>
                <w:rFonts w:ascii="Candara" w:eastAsia="Times New Roman" w:hAnsi="Candara" w:cs="Times New Roman"/>
                <w:bCs/>
                <w:sz w:val="18"/>
                <w:szCs w:val="18"/>
                <w:lang w:eastAsia="es-MX"/>
              </w:rPr>
              <w:t>formatos 43a LGT_Art_70_Fr_XLIII y 43b LGT_Art_70_Fr_XLIII</w:t>
            </w:r>
            <w:r w:rsidRPr="006E577E">
              <w:rPr>
                <w:rFonts w:ascii="Candara" w:eastAsia="Times New Roman" w:hAnsi="Candara" w:cs="Times New Roman"/>
                <w:sz w:val="18"/>
                <w:szCs w:val="18"/>
                <w:lang w:eastAsia="es-MX"/>
              </w:rPr>
              <w:t xml:space="preserve"> únicamente le son aplicables a la Secretaría de Finanzas en términos de lo señalado en el artículo 45 de la Ley Orgánica de Poder Ejecutivo del Estado de Oaxaca.</w:t>
            </w:r>
          </w:p>
        </w:tc>
        <w:tc>
          <w:tcPr>
            <w:tcW w:w="1559" w:type="dxa"/>
            <w:tcBorders>
              <w:top w:val="single" w:sz="4" w:space="0" w:color="auto"/>
              <w:left w:val="nil"/>
              <w:bottom w:val="single" w:sz="4" w:space="0" w:color="auto"/>
              <w:right w:val="single" w:sz="4" w:space="0" w:color="auto"/>
            </w:tcBorders>
            <w:vAlign w:val="center"/>
          </w:tcPr>
          <w:p w14:paraId="515E5AFB" w14:textId="77777777" w:rsidR="007C1948" w:rsidRPr="006E577E" w:rsidRDefault="007C1948" w:rsidP="007C1948">
            <w:pPr>
              <w:spacing w:after="0" w:line="240" w:lineRule="auto"/>
              <w:jc w:val="both"/>
              <w:rPr>
                <w:rFonts w:ascii="Calibri Light" w:eastAsia="Times New Roman" w:hAnsi="Calibri Light" w:cs="Times New Roman"/>
                <w:noProof/>
                <w:sz w:val="18"/>
                <w:szCs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2BD5416A" w14:textId="77777777" w:rsidR="007C1948" w:rsidRPr="006E577E" w:rsidRDefault="007C1948" w:rsidP="007C1948">
            <w:pPr>
              <w:spacing w:after="0" w:line="240" w:lineRule="auto"/>
              <w:jc w:val="center"/>
              <w:rPr>
                <w:rFonts w:ascii="Candara" w:eastAsia="Times New Roman" w:hAnsi="Candara" w:cs="Times New Roman"/>
                <w:sz w:val="18"/>
                <w:szCs w:val="18"/>
                <w:highlight w:val="yellow"/>
                <w:lang w:eastAsia="es-MX"/>
              </w:rPr>
            </w:pPr>
          </w:p>
        </w:tc>
      </w:tr>
      <w:tr w:rsidR="007C1948" w:rsidRPr="006E577E" w14:paraId="39C4B6CC" w14:textId="7777777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E43EF"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7A00E7A9"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XLIV </w:t>
            </w:r>
            <w:r w:rsidRPr="006E577E">
              <w:rPr>
                <w:rFonts w:ascii="Candara" w:eastAsia="Times New Roman" w:hAnsi="Candara" w:cs="Times New Roman"/>
                <w:i/>
                <w:iCs/>
                <w:sz w:val="18"/>
                <w:szCs w:val="18"/>
                <w:lang w:eastAsia="es-MX"/>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14:paraId="0FC4354F" w14:textId="77777777" w:rsidR="007C1948" w:rsidRPr="006E577E" w:rsidRDefault="007C1948" w:rsidP="007C1948">
            <w:pPr>
              <w:jc w:val="center"/>
              <w:rPr>
                <w:rFonts w:ascii="Candara" w:hAnsi="Candara"/>
                <w:sz w:val="18"/>
                <w:szCs w:val="18"/>
              </w:rPr>
            </w:pPr>
            <w:r w:rsidRPr="006E577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53DD55D" w14:textId="77777777" w:rsidR="007C1948" w:rsidRPr="006E577E" w:rsidRDefault="008E69E5" w:rsidP="006E577E">
            <w:pPr>
              <w:spacing w:after="0" w:line="240" w:lineRule="auto"/>
              <w:jc w:val="both"/>
              <w:rPr>
                <w:rFonts w:ascii="Candara" w:eastAsia="Times New Roman" w:hAnsi="Candara" w:cs="Times New Roman"/>
                <w:sz w:val="18"/>
                <w:szCs w:val="18"/>
                <w:highlight w:val="cyan"/>
                <w:lang w:eastAsia="es-MX"/>
              </w:rPr>
            </w:pPr>
            <w:r w:rsidRPr="006E577E">
              <w:rPr>
                <w:rFonts w:ascii="Calibri Light" w:eastAsia="Times New Roman" w:hAnsi="Calibri Light" w:cs="Times New Roman"/>
                <w:noProof/>
                <w:sz w:val="18"/>
                <w:szCs w:val="18"/>
                <w:lang w:eastAsia="es-MX"/>
              </w:rPr>
              <w:t xml:space="preserve">Conforme al artículo 76 de la Ley Estatal de Presupuesto y Responsabilidad Hacendaria del gobierno del Estado de Oaxaca, la Universidad de la Cañada no tiene la partida presupuestal para hacer donaciones en dinero. Por lo que no aplica el formato </w:t>
            </w:r>
            <w:r w:rsidRPr="006E577E">
              <w:rPr>
                <w:rFonts w:ascii="Calibri Light" w:eastAsia="Times New Roman" w:hAnsi="Calibri Light" w:cs="Times New Roman"/>
                <w:bCs/>
                <w:noProof/>
                <w:color w:val="000000"/>
                <w:sz w:val="18"/>
                <w:szCs w:val="18"/>
                <w:lang w:eastAsia="es-MX"/>
              </w:rPr>
              <w:t>44a LGT_Art_70_Fr_XLIV</w:t>
            </w:r>
            <w:r w:rsidRPr="006E577E">
              <w:rPr>
                <w:rFonts w:ascii="Calibri Light" w:eastAsia="Times New Roman" w:hAnsi="Calibri Light" w:cs="Times New Roman"/>
                <w:noProof/>
                <w:sz w:val="18"/>
                <w:szCs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602F3D6E" w14:textId="77777777" w:rsidR="007C1948" w:rsidRPr="006E577E" w:rsidRDefault="007C1948" w:rsidP="007C1948">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 xml:space="preserve">Vice Rectoría de Administración, Vice Rectoría Académica </w:t>
            </w:r>
          </w:p>
        </w:tc>
        <w:tc>
          <w:tcPr>
            <w:tcW w:w="3260" w:type="dxa"/>
            <w:tcBorders>
              <w:top w:val="nil"/>
              <w:left w:val="single" w:sz="4" w:space="0" w:color="auto"/>
              <w:bottom w:val="single" w:sz="4" w:space="0" w:color="auto"/>
              <w:right w:val="single" w:sz="4" w:space="0" w:color="auto"/>
            </w:tcBorders>
            <w:vAlign w:val="center"/>
          </w:tcPr>
          <w:p w14:paraId="0F548D7D" w14:textId="77777777" w:rsidR="007C1948" w:rsidRPr="006E577E" w:rsidRDefault="007C1948" w:rsidP="007C1948">
            <w:pPr>
              <w:spacing w:after="0" w:line="240" w:lineRule="auto"/>
              <w:jc w:val="center"/>
              <w:rPr>
                <w:rFonts w:ascii="Candara" w:eastAsia="Times New Roman" w:hAnsi="Candara" w:cs="Times New Roman"/>
                <w:sz w:val="18"/>
                <w:szCs w:val="18"/>
                <w:lang w:val="en-US" w:eastAsia="es-MX"/>
              </w:rPr>
            </w:pPr>
            <w:proofErr w:type="spellStart"/>
            <w:r w:rsidRPr="006E577E">
              <w:rPr>
                <w:rFonts w:ascii="Candara" w:eastAsia="Times New Roman" w:hAnsi="Candara" w:cs="Times New Roman"/>
                <w:sz w:val="18"/>
                <w:szCs w:val="18"/>
                <w:lang w:val="en-US" w:eastAsia="es-MX"/>
              </w:rPr>
              <w:t>Formato</w:t>
            </w:r>
            <w:proofErr w:type="spellEnd"/>
            <w:r w:rsidRPr="006E577E">
              <w:rPr>
                <w:rFonts w:ascii="Candara" w:eastAsia="Times New Roman" w:hAnsi="Candara" w:cs="Times New Roman"/>
                <w:sz w:val="18"/>
                <w:szCs w:val="18"/>
                <w:lang w:val="en-US" w:eastAsia="es-MX"/>
              </w:rPr>
              <w:t xml:space="preserve"> 44b LGT_Art_70_Fr_XLIV</w:t>
            </w:r>
          </w:p>
        </w:tc>
      </w:tr>
      <w:tr w:rsidR="007C1948" w:rsidRPr="006E577E" w14:paraId="6C906BB9" w14:textId="77777777" w:rsidTr="00B813D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58767"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84559"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XLV </w:t>
            </w:r>
            <w:r w:rsidRPr="006E577E">
              <w:rPr>
                <w:rFonts w:ascii="Candara" w:eastAsia="Times New Roman" w:hAnsi="Candara" w:cs="Times New Roman"/>
                <w:i/>
                <w:iCs/>
                <w:sz w:val="18"/>
                <w:szCs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993363" w14:textId="77777777" w:rsidR="007C1948" w:rsidRPr="006E577E" w:rsidRDefault="007C1948" w:rsidP="007C1948">
            <w:pPr>
              <w:jc w:val="center"/>
              <w:rPr>
                <w:rFonts w:ascii="Candara" w:hAnsi="Candara"/>
                <w:sz w:val="18"/>
                <w:szCs w:val="18"/>
              </w:rPr>
            </w:pPr>
            <w:r w:rsidRPr="006E577E">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6551E74" w14:textId="77777777" w:rsidR="007C1948" w:rsidRPr="006E577E" w:rsidRDefault="007C1948" w:rsidP="007C1948">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4A7E188A" w14:textId="77777777" w:rsidR="007C1948" w:rsidRPr="006E577E" w:rsidRDefault="002659F4" w:rsidP="00CA0893">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V</w:t>
            </w:r>
            <w:r w:rsidR="00CA0893" w:rsidRPr="006E577E">
              <w:rPr>
                <w:rFonts w:ascii="Calibri Light" w:eastAsia="Times New Roman" w:hAnsi="Calibri Light" w:cs="Times New Roman"/>
                <w:noProof/>
                <w:sz w:val="18"/>
                <w:szCs w:val="18"/>
                <w:lang w:eastAsia="es-MX"/>
              </w:rPr>
              <w:t>ice Rectoría de Administración</w:t>
            </w:r>
          </w:p>
        </w:tc>
        <w:tc>
          <w:tcPr>
            <w:tcW w:w="3260" w:type="dxa"/>
            <w:tcBorders>
              <w:top w:val="single" w:sz="4" w:space="0" w:color="auto"/>
              <w:left w:val="single" w:sz="4" w:space="0" w:color="auto"/>
              <w:bottom w:val="single" w:sz="4" w:space="0" w:color="auto"/>
              <w:right w:val="single" w:sz="4" w:space="0" w:color="auto"/>
            </w:tcBorders>
            <w:vAlign w:val="center"/>
          </w:tcPr>
          <w:p w14:paraId="62803C26" w14:textId="77777777" w:rsidR="007C1948" w:rsidRPr="006E577E" w:rsidRDefault="007C1948" w:rsidP="007C1948">
            <w:pPr>
              <w:spacing w:after="0" w:line="240" w:lineRule="auto"/>
              <w:jc w:val="center"/>
              <w:rPr>
                <w:rFonts w:ascii="Candara" w:eastAsia="Times New Roman" w:hAnsi="Candara" w:cs="Times New Roman"/>
                <w:sz w:val="18"/>
                <w:szCs w:val="18"/>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imes New Roman"/>
                <w:bCs/>
                <w:sz w:val="18"/>
                <w:szCs w:val="18"/>
                <w:lang w:val="en-US" w:eastAsia="es-MX"/>
              </w:rPr>
              <w:t xml:space="preserve"> 45 LGT_Art_70_Fr_XLV</w:t>
            </w:r>
          </w:p>
        </w:tc>
      </w:tr>
      <w:tr w:rsidR="007C1948" w:rsidRPr="006E577E" w14:paraId="3CCB2186" w14:textId="77777777" w:rsidTr="00A8541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183F3" w14:textId="77777777" w:rsidR="007C1948" w:rsidRPr="006E577E" w:rsidRDefault="007C1948" w:rsidP="007C1948">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2B00946"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XLVI </w:t>
            </w:r>
            <w:r w:rsidRPr="006E577E">
              <w:rPr>
                <w:rFonts w:ascii="Candara" w:eastAsia="Times New Roman" w:hAnsi="Candara" w:cs="Times New Roman"/>
                <w:i/>
                <w:iCs/>
                <w:sz w:val="18"/>
                <w:szCs w:val="18"/>
                <w:lang w:eastAsia="es-MX"/>
              </w:rPr>
              <w:t>Las actas de sesiones ordinarias y extraordinarias, así como las opiniones y recomendaciones que emitan, en su caso, los consejos consultivos;</w:t>
            </w:r>
          </w:p>
        </w:tc>
        <w:tc>
          <w:tcPr>
            <w:tcW w:w="992" w:type="dxa"/>
            <w:tcBorders>
              <w:top w:val="single" w:sz="4" w:space="0" w:color="auto"/>
              <w:left w:val="nil"/>
              <w:bottom w:val="single" w:sz="4" w:space="0" w:color="auto"/>
              <w:right w:val="single" w:sz="4" w:space="0" w:color="auto"/>
            </w:tcBorders>
            <w:shd w:val="clear" w:color="auto" w:fill="auto"/>
            <w:vAlign w:val="center"/>
          </w:tcPr>
          <w:p w14:paraId="26608FFB" w14:textId="77777777" w:rsidR="007C1948" w:rsidRPr="006E577E" w:rsidRDefault="003F77B9" w:rsidP="00E97187">
            <w:pPr>
              <w:jc w:val="center"/>
              <w:rPr>
                <w:rFonts w:ascii="Candara" w:hAnsi="Candara"/>
                <w:sz w:val="18"/>
                <w:szCs w:val="18"/>
              </w:rPr>
            </w:pPr>
            <w:r w:rsidRPr="006E577E">
              <w:rPr>
                <w:rFonts w:ascii="Candara" w:hAnsi="Candara"/>
                <w:sz w:val="18"/>
                <w:szCs w:val="18"/>
              </w:rPr>
              <w:t xml:space="preserve"> </w:t>
            </w:r>
            <w:r w:rsidR="007C1948" w:rsidRPr="006E577E">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18069F2" w14:textId="77777777" w:rsidR="00816564" w:rsidRPr="006E577E" w:rsidRDefault="003F77B9" w:rsidP="00DB3E93">
            <w:pPr>
              <w:spacing w:after="0" w:line="240" w:lineRule="auto"/>
              <w:jc w:val="both"/>
              <w:rPr>
                <w:rFonts w:ascii="Candara" w:eastAsia="Times New Roman" w:hAnsi="Candara" w:cs="Times New Roman"/>
                <w:sz w:val="18"/>
                <w:szCs w:val="18"/>
                <w:lang w:eastAsia="es-MX"/>
              </w:rPr>
            </w:pPr>
            <w:r w:rsidRPr="006E577E">
              <w:rPr>
                <w:rFonts w:ascii="Candara" w:eastAsia="Times New Roman" w:hAnsi="Candara" w:cs="Times New Roman"/>
                <w:sz w:val="18"/>
                <w:szCs w:val="18"/>
                <w:lang w:eastAsia="es-MX"/>
              </w:rPr>
              <w:t>De acuerdo al D</w:t>
            </w:r>
            <w:r w:rsidR="00816564" w:rsidRPr="006E577E">
              <w:rPr>
                <w:rFonts w:ascii="Candara" w:eastAsia="Times New Roman" w:hAnsi="Candara" w:cs="Times New Roman"/>
                <w:sz w:val="18"/>
                <w:szCs w:val="18"/>
                <w:lang w:eastAsia="es-MX"/>
              </w:rPr>
              <w:t xml:space="preserve">ecreto de creación </w:t>
            </w:r>
            <w:r w:rsidRPr="006E577E">
              <w:rPr>
                <w:rFonts w:ascii="Candara" w:eastAsia="Times New Roman" w:hAnsi="Candara" w:cs="Times New Roman"/>
                <w:sz w:val="18"/>
                <w:szCs w:val="18"/>
                <w:lang w:eastAsia="es-MX"/>
              </w:rPr>
              <w:t xml:space="preserve">de la Universidad de la Cañada, </w:t>
            </w:r>
            <w:r w:rsidR="00816564" w:rsidRPr="006E577E">
              <w:rPr>
                <w:rFonts w:ascii="Candara" w:eastAsia="Times New Roman" w:hAnsi="Candara" w:cs="Times New Roman"/>
                <w:sz w:val="18"/>
                <w:szCs w:val="18"/>
                <w:lang w:eastAsia="es-MX"/>
              </w:rPr>
              <w:t xml:space="preserve">en su artículo 6 </w:t>
            </w:r>
            <w:r w:rsidRPr="006E577E">
              <w:rPr>
                <w:rFonts w:ascii="Candara" w:eastAsia="Times New Roman" w:hAnsi="Candara" w:cs="Times New Roman"/>
                <w:sz w:val="18"/>
                <w:szCs w:val="18"/>
                <w:lang w:eastAsia="es-MX"/>
              </w:rPr>
              <w:t>de la integración de su Ó</w:t>
            </w:r>
            <w:r w:rsidR="00816564" w:rsidRPr="006E577E">
              <w:rPr>
                <w:rFonts w:ascii="Candara" w:eastAsia="Times New Roman" w:hAnsi="Candara" w:cs="Times New Roman"/>
                <w:sz w:val="18"/>
                <w:szCs w:val="18"/>
                <w:lang w:eastAsia="es-MX"/>
              </w:rPr>
              <w:t xml:space="preserve">rgano de </w:t>
            </w:r>
            <w:r w:rsidRPr="006E577E">
              <w:rPr>
                <w:rFonts w:ascii="Candara" w:eastAsia="Times New Roman" w:hAnsi="Candara" w:cs="Times New Roman"/>
                <w:sz w:val="18"/>
                <w:szCs w:val="18"/>
                <w:lang w:eastAsia="es-MX"/>
              </w:rPr>
              <w:t>G</w:t>
            </w:r>
            <w:r w:rsidR="00816564" w:rsidRPr="006E577E">
              <w:rPr>
                <w:rFonts w:ascii="Candara" w:eastAsia="Times New Roman" w:hAnsi="Candara" w:cs="Times New Roman"/>
                <w:sz w:val="18"/>
                <w:szCs w:val="18"/>
                <w:lang w:eastAsia="es-MX"/>
              </w:rPr>
              <w:t>obierno</w:t>
            </w:r>
            <w:r w:rsidRPr="006E577E">
              <w:rPr>
                <w:rFonts w:ascii="Candara" w:eastAsia="Times New Roman" w:hAnsi="Candara" w:cs="Times New Roman"/>
                <w:sz w:val="18"/>
                <w:szCs w:val="18"/>
                <w:lang w:eastAsia="es-MX"/>
              </w:rPr>
              <w:t>, conforme a las fracciones I a la IX, no se</w:t>
            </w:r>
            <w:r w:rsidR="00816564" w:rsidRPr="006E577E">
              <w:rPr>
                <w:rFonts w:ascii="Candara" w:eastAsia="Times New Roman" w:hAnsi="Candara" w:cs="Times New Roman"/>
                <w:sz w:val="18"/>
                <w:szCs w:val="18"/>
                <w:lang w:eastAsia="es-MX"/>
              </w:rPr>
              <w:t xml:space="preserve"> </w:t>
            </w:r>
            <w:r w:rsidR="00DB3E93" w:rsidRPr="006E577E">
              <w:rPr>
                <w:rFonts w:ascii="Candara" w:eastAsia="Times New Roman" w:hAnsi="Candara" w:cs="Times New Roman"/>
                <w:sz w:val="18"/>
                <w:szCs w:val="18"/>
                <w:lang w:eastAsia="es-MX"/>
              </w:rPr>
              <w:t xml:space="preserve">existe la figura con la denominación </w:t>
            </w:r>
            <w:proofErr w:type="gramStart"/>
            <w:r w:rsidR="00DB3E93" w:rsidRPr="006E577E">
              <w:rPr>
                <w:rFonts w:ascii="Candara" w:eastAsia="Times New Roman" w:hAnsi="Candara" w:cs="Times New Roman"/>
                <w:sz w:val="18"/>
                <w:szCs w:val="18"/>
                <w:lang w:eastAsia="es-MX"/>
              </w:rPr>
              <w:t xml:space="preserve">de </w:t>
            </w:r>
            <w:r w:rsidR="00816564" w:rsidRPr="006E577E">
              <w:rPr>
                <w:rFonts w:ascii="Candara" w:eastAsia="Times New Roman" w:hAnsi="Candara" w:cs="Times New Roman"/>
                <w:sz w:val="18"/>
                <w:szCs w:val="18"/>
                <w:lang w:eastAsia="es-MX"/>
              </w:rPr>
              <w:t xml:space="preserve"> consultivo</w:t>
            </w:r>
            <w:proofErr w:type="gramEnd"/>
            <w:r w:rsidR="00816564" w:rsidRPr="006E577E">
              <w:rPr>
                <w:rFonts w:ascii="Candara" w:eastAsia="Times New Roman" w:hAnsi="Candara" w:cs="Times New Roman"/>
                <w:sz w:val="18"/>
                <w:szCs w:val="18"/>
                <w:lang w:eastAsia="es-MX"/>
              </w:rPr>
              <w:t xml:space="preserve"> </w:t>
            </w:r>
            <w:r w:rsidR="00DB3E93" w:rsidRPr="006E577E">
              <w:rPr>
                <w:rFonts w:ascii="Candara" w:eastAsia="Times New Roman" w:hAnsi="Candara" w:cs="Times New Roman"/>
                <w:sz w:val="18"/>
                <w:szCs w:val="18"/>
                <w:lang w:eastAsia="es-MX"/>
              </w:rPr>
              <w:t>por lo que al no contar con dicho órgano no se genera información con la que se pueda dar cumplimiento a dicha obligación</w:t>
            </w:r>
            <w:r w:rsidRPr="006E577E">
              <w:rPr>
                <w:rFonts w:ascii="Candara" w:eastAsia="Times New Roman" w:hAnsi="Candara" w:cs="Times New Roman"/>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166D59FC" w14:textId="77777777" w:rsidR="00E97187" w:rsidRPr="0059453C" w:rsidRDefault="00E97187" w:rsidP="00E97187">
            <w:pPr>
              <w:spacing w:after="0" w:line="240" w:lineRule="auto"/>
              <w:rPr>
                <w:rFonts w:ascii="Candara" w:eastAsia="Times New Roman" w:hAnsi="Candara" w:cs="Times New Roman"/>
                <w:sz w:val="18"/>
                <w:lang w:eastAsia="es-MX"/>
              </w:rPr>
            </w:pPr>
            <w:r w:rsidRPr="0059453C">
              <w:rPr>
                <w:rFonts w:ascii="Candara" w:eastAsia="Times New Roman" w:hAnsi="Candara" w:cs="Times New Roman"/>
                <w:sz w:val="18"/>
                <w:lang w:eastAsia="es-MX"/>
              </w:rPr>
              <w:t>Vice-</w:t>
            </w:r>
            <w:proofErr w:type="spellStart"/>
            <w:r w:rsidRPr="0059453C">
              <w:rPr>
                <w:rFonts w:ascii="Candara" w:eastAsia="Times New Roman" w:hAnsi="Candara" w:cs="Times New Roman"/>
                <w:sz w:val="18"/>
                <w:lang w:eastAsia="es-MX"/>
              </w:rPr>
              <w:t>Rectoria</w:t>
            </w:r>
            <w:proofErr w:type="spellEnd"/>
            <w:r w:rsidRPr="0059453C">
              <w:rPr>
                <w:rFonts w:ascii="Candara" w:eastAsia="Times New Roman" w:hAnsi="Candara" w:cs="Times New Roman"/>
                <w:sz w:val="18"/>
                <w:lang w:eastAsia="es-MX"/>
              </w:rPr>
              <w:t xml:space="preserve"> de </w:t>
            </w:r>
            <w:proofErr w:type="spellStart"/>
            <w:r w:rsidRPr="0059453C">
              <w:rPr>
                <w:rFonts w:ascii="Candara" w:eastAsia="Times New Roman" w:hAnsi="Candara" w:cs="Times New Roman"/>
                <w:sz w:val="18"/>
                <w:lang w:eastAsia="es-MX"/>
              </w:rPr>
              <w:t>Administracion</w:t>
            </w:r>
            <w:proofErr w:type="spellEnd"/>
          </w:p>
          <w:p w14:paraId="7C21CFB1" w14:textId="77777777" w:rsidR="002659F4" w:rsidRPr="006E577E" w:rsidRDefault="002659F4" w:rsidP="00E869CC">
            <w:pPr>
              <w:spacing w:after="0" w:line="240" w:lineRule="auto"/>
              <w:rPr>
                <w:rFonts w:ascii="Candara" w:eastAsia="Times New Roman" w:hAnsi="Candara" w:cs="Times New Roman"/>
                <w:sz w:val="18"/>
                <w:szCs w:val="18"/>
                <w:highlight w:val="green"/>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3829AD84" w14:textId="77777777" w:rsidR="00E97187" w:rsidRPr="0059453C" w:rsidRDefault="00E97187" w:rsidP="00E97187">
            <w:pPr>
              <w:spacing w:after="0" w:line="240" w:lineRule="auto"/>
              <w:jc w:val="center"/>
              <w:rPr>
                <w:rFonts w:ascii="Candara" w:eastAsia="Times New Roman" w:hAnsi="Candara" w:cs="Times New Roman"/>
                <w:bCs/>
                <w:sz w:val="18"/>
                <w:szCs w:val="18"/>
                <w:lang w:val="en-US" w:eastAsia="es-MX"/>
              </w:rPr>
            </w:pPr>
            <w:proofErr w:type="spellStart"/>
            <w:r w:rsidRPr="0059453C">
              <w:rPr>
                <w:rFonts w:ascii="Candara" w:eastAsia="Times New Roman" w:hAnsi="Candara" w:cs="Times New Roman"/>
                <w:bCs/>
                <w:sz w:val="18"/>
                <w:szCs w:val="18"/>
                <w:lang w:val="en-US" w:eastAsia="es-MX"/>
              </w:rPr>
              <w:t>Formato</w:t>
            </w:r>
            <w:proofErr w:type="spellEnd"/>
            <w:r w:rsidRPr="0059453C">
              <w:rPr>
                <w:rFonts w:ascii="Candara" w:eastAsia="Times New Roman" w:hAnsi="Candara" w:cs="Times New Roman"/>
                <w:bCs/>
                <w:sz w:val="18"/>
                <w:szCs w:val="18"/>
                <w:lang w:val="en-US" w:eastAsia="es-MX"/>
              </w:rPr>
              <w:t xml:space="preserve"> 46a LGT_Art_70_Fr_XLVI</w:t>
            </w:r>
          </w:p>
          <w:p w14:paraId="31F2704E" w14:textId="77777777" w:rsidR="007C1948" w:rsidRPr="006E577E" w:rsidRDefault="00E97187" w:rsidP="00E97187">
            <w:pPr>
              <w:spacing w:after="0" w:line="240" w:lineRule="auto"/>
              <w:jc w:val="center"/>
              <w:rPr>
                <w:rFonts w:ascii="Candara" w:eastAsia="Times New Roman" w:hAnsi="Candara" w:cs="Times New Roman"/>
                <w:sz w:val="18"/>
                <w:szCs w:val="18"/>
                <w:highlight w:val="yellow"/>
                <w:lang w:val="en-US" w:eastAsia="es-MX"/>
              </w:rPr>
            </w:pPr>
            <w:proofErr w:type="spellStart"/>
            <w:r w:rsidRPr="0059453C">
              <w:rPr>
                <w:rFonts w:ascii="Candara" w:eastAsia="Times New Roman" w:hAnsi="Candara" w:cs="Times New Roman"/>
                <w:bCs/>
                <w:sz w:val="18"/>
                <w:szCs w:val="18"/>
                <w:lang w:val="en-US" w:eastAsia="es-MX"/>
              </w:rPr>
              <w:t>Formato</w:t>
            </w:r>
            <w:proofErr w:type="spellEnd"/>
            <w:r w:rsidRPr="0059453C">
              <w:rPr>
                <w:rFonts w:ascii="Candara" w:eastAsia="Times New Roman" w:hAnsi="Candara" w:cs="Times New Roman"/>
                <w:bCs/>
                <w:sz w:val="18"/>
                <w:szCs w:val="18"/>
                <w:lang w:val="en-US" w:eastAsia="es-MX"/>
              </w:rPr>
              <w:t xml:space="preserve"> 46b LGT_Art_70_Fr_XLVI</w:t>
            </w:r>
          </w:p>
        </w:tc>
      </w:tr>
      <w:tr w:rsidR="007C1948" w:rsidRPr="006E577E" w14:paraId="61EA9A65" w14:textId="77777777" w:rsidTr="00B813D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1EC91" w14:textId="77777777" w:rsidR="007C1948" w:rsidRPr="006E577E" w:rsidRDefault="007C1948" w:rsidP="007C1948">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F4ED604" w14:textId="77777777" w:rsidR="007C1948" w:rsidRDefault="007C1948" w:rsidP="007C1948">
            <w:pPr>
              <w:spacing w:after="0" w:line="240" w:lineRule="auto"/>
              <w:jc w:val="both"/>
              <w:rPr>
                <w:rFonts w:ascii="Candara" w:eastAsia="Times New Roman" w:hAnsi="Candara" w:cs="Arial"/>
                <w:i/>
                <w:iCs/>
                <w:sz w:val="18"/>
                <w:szCs w:val="18"/>
                <w:lang w:eastAsia="es-MX"/>
              </w:rPr>
            </w:pPr>
            <w:r w:rsidRPr="006E577E">
              <w:rPr>
                <w:rFonts w:ascii="Candara" w:eastAsia="Times New Roman" w:hAnsi="Candara" w:cs="Arial"/>
                <w:b/>
                <w:bCs/>
                <w:i/>
                <w:iCs/>
                <w:sz w:val="18"/>
                <w:szCs w:val="18"/>
                <w:lang w:eastAsia="es-MX"/>
              </w:rPr>
              <w:t xml:space="preserve">Fracción XLVII </w:t>
            </w:r>
            <w:r w:rsidRPr="006E577E">
              <w:rPr>
                <w:rFonts w:ascii="Candara" w:eastAsia="Times New Roman" w:hAnsi="Candara" w:cs="Arial"/>
                <w:i/>
                <w:iCs/>
                <w:sz w:val="18"/>
                <w:szCs w:val="18"/>
                <w:lang w:eastAsia="es-MX"/>
              </w:rPr>
              <w:t xml:space="preserve">Para efectos estadísticos, el listado de solicitudes a las empresas concesionarias de telecomunicaciones y proveedores de servicios o aplicaciones de Internet para la intervención de comunicaciones </w:t>
            </w:r>
            <w:r w:rsidRPr="006E577E">
              <w:rPr>
                <w:rFonts w:ascii="Candara" w:eastAsia="Times New Roman" w:hAnsi="Candara" w:cs="Arial"/>
                <w:i/>
                <w:iCs/>
                <w:sz w:val="18"/>
                <w:szCs w:val="18"/>
                <w:lang w:eastAsia="es-MX"/>
              </w:rPr>
              <w:lastRenderedPageBreak/>
              <w:t>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14:paraId="2B6D5D2E" w14:textId="7E124E32" w:rsidR="003E76C9" w:rsidRPr="006E577E" w:rsidRDefault="003E76C9" w:rsidP="007C1948">
            <w:pPr>
              <w:spacing w:after="0" w:line="240" w:lineRule="auto"/>
              <w:jc w:val="both"/>
              <w:rPr>
                <w:rFonts w:ascii="Candara" w:eastAsia="Times New Roman" w:hAnsi="Candara" w:cs="Times New Roman"/>
                <w:b/>
                <w:i/>
                <w:iCs/>
                <w:sz w:val="18"/>
                <w:szCs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D9C73C5" w14:textId="77777777" w:rsidR="007C1948" w:rsidRPr="006E577E" w:rsidRDefault="007C1948" w:rsidP="007C1948">
            <w:pPr>
              <w:jc w:val="center"/>
              <w:rPr>
                <w:rFonts w:ascii="Candara" w:hAnsi="Candara"/>
                <w:sz w:val="18"/>
                <w:szCs w:val="18"/>
              </w:rPr>
            </w:pPr>
            <w:r w:rsidRPr="006E577E">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612200A" w14:textId="77777777" w:rsidR="007C1948" w:rsidRPr="006E577E" w:rsidRDefault="007C1948" w:rsidP="007C1948">
            <w:pPr>
              <w:spacing w:after="0" w:line="240" w:lineRule="auto"/>
              <w:jc w:val="both"/>
              <w:rPr>
                <w:rFonts w:ascii="Candara" w:eastAsia="Times New Roman" w:hAnsi="Candara" w:cstheme="minorHAnsi"/>
                <w:sz w:val="18"/>
                <w:szCs w:val="18"/>
                <w:lang w:eastAsia="es-MX"/>
              </w:rPr>
            </w:pPr>
            <w:r w:rsidRPr="006E577E">
              <w:rPr>
                <w:rFonts w:ascii="Candara" w:eastAsia="Times New Roman" w:hAnsi="Candara" w:cstheme="minorHAnsi"/>
                <w:sz w:val="18"/>
                <w:szCs w:val="18"/>
                <w:lang w:eastAsia="es-MX"/>
              </w:rPr>
              <w:t xml:space="preserve">A la Fiscalía General del Estado de Oaxaca, Poder Judicial del Estado y Secretaría de Seguridad Pública en términos de los arts. 291, 294, 297, 300 y 303 del Código Nacional de </w:t>
            </w:r>
            <w:proofErr w:type="gramStart"/>
            <w:r w:rsidRPr="006E577E">
              <w:rPr>
                <w:rFonts w:ascii="Candara" w:eastAsia="Times New Roman" w:hAnsi="Candara" w:cstheme="minorHAnsi"/>
                <w:sz w:val="18"/>
                <w:szCs w:val="18"/>
                <w:lang w:eastAsia="es-MX"/>
              </w:rPr>
              <w:lastRenderedPageBreak/>
              <w:t>Procedimientos  Penales</w:t>
            </w:r>
            <w:proofErr w:type="gramEnd"/>
            <w:r w:rsidRPr="006E577E">
              <w:rPr>
                <w:rFonts w:ascii="Candara" w:eastAsia="Times New Roman" w:hAnsi="Candara" w:cstheme="minorHAnsi"/>
                <w:sz w:val="18"/>
                <w:szCs w:val="18"/>
                <w:lang w:eastAsia="es-MX"/>
              </w:rPr>
              <w:t xml:space="preserve">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5063E072" w14:textId="77777777" w:rsidR="007C1948" w:rsidRPr="006E577E" w:rsidRDefault="008E69E5" w:rsidP="001E29AF">
            <w:pPr>
              <w:spacing w:after="0" w:line="240" w:lineRule="auto"/>
              <w:jc w:val="center"/>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lastRenderedPageBreak/>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22A653D3" w14:textId="77777777" w:rsidR="007C1948" w:rsidRPr="006E577E" w:rsidRDefault="007C1948" w:rsidP="007C1948">
            <w:pPr>
              <w:spacing w:after="0" w:line="240" w:lineRule="auto"/>
              <w:jc w:val="center"/>
              <w:rPr>
                <w:rFonts w:ascii="Candara" w:eastAsia="Times New Roman" w:hAnsi="Candara" w:cs="Times New Roman"/>
                <w:sz w:val="18"/>
                <w:szCs w:val="18"/>
                <w:highlight w:val="yellow"/>
                <w:lang w:val="en-US" w:eastAsia="es-MX"/>
              </w:rPr>
            </w:pPr>
            <w:proofErr w:type="spellStart"/>
            <w:r w:rsidRPr="006E577E">
              <w:rPr>
                <w:rFonts w:ascii="Candara" w:eastAsia="Times New Roman" w:hAnsi="Candara" w:cs="Times New Roman"/>
                <w:bCs/>
                <w:sz w:val="18"/>
                <w:szCs w:val="18"/>
                <w:lang w:val="en-US" w:eastAsia="es-MX"/>
              </w:rPr>
              <w:t>Formato</w:t>
            </w:r>
            <w:proofErr w:type="spellEnd"/>
            <w:r w:rsidRPr="006E577E">
              <w:rPr>
                <w:rFonts w:ascii="Candara" w:eastAsia="Times New Roman" w:hAnsi="Candara" w:cstheme="minorHAnsi"/>
                <w:sz w:val="18"/>
                <w:szCs w:val="18"/>
                <w:lang w:val="en-US" w:eastAsia="es-MX"/>
              </w:rPr>
              <w:t xml:space="preserve"> 47c LGT_Art_70_Fr_XLVII</w:t>
            </w:r>
          </w:p>
        </w:tc>
      </w:tr>
      <w:tr w:rsidR="001E29AF" w:rsidRPr="006E577E" w14:paraId="569AD01F" w14:textId="77777777" w:rsidTr="002F43F0">
        <w:trPr>
          <w:trHeight w:val="72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1FF3E" w14:textId="77777777" w:rsidR="001E29AF" w:rsidRPr="006E577E" w:rsidRDefault="001E29AF" w:rsidP="001E29AF">
            <w:pPr>
              <w:spacing w:after="0" w:line="240" w:lineRule="auto"/>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FB4AA24" w14:textId="77777777" w:rsidR="001E29AF" w:rsidRDefault="001E29AF" w:rsidP="001E29AF">
            <w:pPr>
              <w:spacing w:after="0" w:line="240" w:lineRule="auto"/>
              <w:jc w:val="both"/>
              <w:rPr>
                <w:rFonts w:ascii="Candara" w:eastAsia="Times New Roman" w:hAnsi="Candara" w:cs="Times New Roman"/>
                <w:i/>
                <w:iCs/>
                <w:sz w:val="18"/>
                <w:szCs w:val="18"/>
                <w:lang w:eastAsia="es-MX"/>
              </w:rPr>
            </w:pPr>
            <w:r w:rsidRPr="006E577E">
              <w:rPr>
                <w:rFonts w:ascii="Candara" w:eastAsia="Times New Roman" w:hAnsi="Candara" w:cs="Times New Roman"/>
                <w:b/>
                <w:bCs/>
                <w:i/>
                <w:iCs/>
                <w:sz w:val="18"/>
                <w:szCs w:val="18"/>
                <w:lang w:eastAsia="es-MX"/>
              </w:rPr>
              <w:t xml:space="preserve">Fracción XLVIII </w:t>
            </w:r>
            <w:r w:rsidRPr="006E577E">
              <w:rPr>
                <w:rFonts w:ascii="Candara" w:eastAsia="Times New Roman" w:hAnsi="Candara"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p w14:paraId="1919AC3E" w14:textId="2E75290D" w:rsidR="003E76C9" w:rsidRPr="006E577E" w:rsidRDefault="003E76C9" w:rsidP="001E29AF">
            <w:pPr>
              <w:spacing w:after="0" w:line="240" w:lineRule="auto"/>
              <w:jc w:val="both"/>
              <w:rPr>
                <w:rFonts w:ascii="Candara" w:eastAsia="Times New Roman" w:hAnsi="Candara" w:cs="Times New Roman"/>
                <w:i/>
                <w:iCs/>
                <w:sz w:val="18"/>
                <w:szCs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8F17B47" w14:textId="77777777" w:rsidR="001E29AF" w:rsidRPr="006E577E" w:rsidRDefault="001E29AF" w:rsidP="001E29AF">
            <w:pPr>
              <w:jc w:val="center"/>
              <w:rPr>
                <w:rFonts w:ascii="Candara" w:hAnsi="Candara"/>
                <w:sz w:val="18"/>
                <w:szCs w:val="18"/>
              </w:rPr>
            </w:pPr>
            <w:r w:rsidRPr="006E577E">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3130FD8" w14:textId="77777777" w:rsidR="001E29AF" w:rsidRPr="006E577E" w:rsidRDefault="001E29AF" w:rsidP="001E29AF">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7D538E37" w14:textId="77777777" w:rsidR="001E29AF" w:rsidRPr="006E577E" w:rsidRDefault="001E29AF" w:rsidP="001E29AF">
            <w:pPr>
              <w:spacing w:after="0" w:line="240" w:lineRule="auto"/>
              <w:jc w:val="center"/>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0983C19B" w14:textId="77777777" w:rsidR="001E29AF" w:rsidRPr="006E577E" w:rsidRDefault="001E29AF" w:rsidP="001E29AF">
            <w:pPr>
              <w:spacing w:after="0" w:line="240" w:lineRule="auto"/>
              <w:jc w:val="center"/>
              <w:rPr>
                <w:rFonts w:ascii="Candara" w:hAnsi="Candara"/>
                <w:bCs/>
                <w:sz w:val="18"/>
                <w:szCs w:val="18"/>
                <w:lang w:val="en-US"/>
              </w:rPr>
            </w:pPr>
            <w:proofErr w:type="spellStart"/>
            <w:r w:rsidRPr="006E577E">
              <w:rPr>
                <w:rFonts w:ascii="Candara" w:hAnsi="Candara"/>
                <w:bCs/>
                <w:sz w:val="18"/>
                <w:szCs w:val="18"/>
                <w:lang w:val="en-US"/>
              </w:rPr>
              <w:t>Formato</w:t>
            </w:r>
            <w:proofErr w:type="spellEnd"/>
            <w:r w:rsidRPr="006E577E">
              <w:rPr>
                <w:rFonts w:ascii="Candara" w:hAnsi="Candara"/>
                <w:bCs/>
                <w:sz w:val="18"/>
                <w:szCs w:val="18"/>
                <w:lang w:val="en-US"/>
              </w:rPr>
              <w:t xml:space="preserve"> 48a LGT_Art_70_Fr_XLVIII</w:t>
            </w:r>
          </w:p>
          <w:p w14:paraId="1EA700E5" w14:textId="77777777" w:rsidR="001E29AF" w:rsidRPr="006E577E" w:rsidRDefault="001E29AF" w:rsidP="001E29AF">
            <w:pPr>
              <w:spacing w:after="0" w:line="240" w:lineRule="auto"/>
              <w:jc w:val="center"/>
              <w:rPr>
                <w:rFonts w:ascii="Candara" w:hAnsi="Candara"/>
                <w:bCs/>
                <w:sz w:val="18"/>
                <w:szCs w:val="18"/>
                <w:lang w:val="en-US"/>
              </w:rPr>
            </w:pPr>
            <w:proofErr w:type="spellStart"/>
            <w:r w:rsidRPr="006E577E">
              <w:rPr>
                <w:rFonts w:ascii="Candara" w:hAnsi="Candara"/>
                <w:bCs/>
                <w:sz w:val="18"/>
                <w:szCs w:val="18"/>
                <w:lang w:val="en-US"/>
              </w:rPr>
              <w:t>Formato</w:t>
            </w:r>
            <w:proofErr w:type="spellEnd"/>
            <w:r w:rsidRPr="006E577E">
              <w:rPr>
                <w:rFonts w:ascii="Candara" w:hAnsi="Candara"/>
                <w:bCs/>
                <w:sz w:val="18"/>
                <w:szCs w:val="18"/>
                <w:lang w:val="en-US"/>
              </w:rPr>
              <w:t xml:space="preserve"> 48b LGT_Art_70_Fr_XLVIII </w:t>
            </w:r>
            <w:proofErr w:type="spellStart"/>
            <w:r w:rsidRPr="006E577E">
              <w:rPr>
                <w:rFonts w:ascii="Candara" w:hAnsi="Candara"/>
                <w:bCs/>
                <w:sz w:val="18"/>
                <w:szCs w:val="18"/>
                <w:lang w:val="en-US"/>
              </w:rPr>
              <w:t>Formato</w:t>
            </w:r>
            <w:proofErr w:type="spellEnd"/>
            <w:r w:rsidRPr="006E577E">
              <w:rPr>
                <w:rFonts w:ascii="Candara" w:hAnsi="Candara"/>
                <w:bCs/>
                <w:sz w:val="18"/>
                <w:szCs w:val="18"/>
                <w:lang w:val="en-US"/>
              </w:rPr>
              <w:t xml:space="preserve"> 48c LGT_Art_70_Fr_XLVIII</w:t>
            </w:r>
          </w:p>
          <w:p w14:paraId="07DA23C4" w14:textId="77777777" w:rsidR="001E29AF" w:rsidRPr="006E577E" w:rsidRDefault="001E29AF" w:rsidP="001E29AF">
            <w:pPr>
              <w:spacing w:after="0" w:line="240" w:lineRule="auto"/>
              <w:jc w:val="center"/>
              <w:rPr>
                <w:rFonts w:ascii="Candara" w:eastAsia="Times New Roman" w:hAnsi="Candara" w:cs="Times New Roman"/>
                <w:sz w:val="18"/>
                <w:szCs w:val="18"/>
                <w:lang w:val="en-US" w:eastAsia="es-MX"/>
              </w:rPr>
            </w:pPr>
          </w:p>
        </w:tc>
      </w:tr>
      <w:tr w:rsidR="007C1948" w:rsidRPr="006E577E" w14:paraId="10B694F1"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2F1EC4" w14:textId="77777777" w:rsidR="007C1948" w:rsidRPr="006E577E" w:rsidRDefault="007C1948" w:rsidP="007C1948">
            <w:pPr>
              <w:spacing w:after="0" w:line="240" w:lineRule="auto"/>
              <w:rPr>
                <w:rFonts w:ascii="Candara" w:eastAsia="Times New Roman" w:hAnsi="Candara" w:cs="Times New Roman"/>
                <w:b/>
                <w:bCs/>
                <w:i/>
                <w:iCs/>
                <w:sz w:val="18"/>
                <w:szCs w:val="18"/>
                <w:lang w:eastAsia="es-MX"/>
              </w:rPr>
            </w:pPr>
            <w:r w:rsidRPr="006E577E">
              <w:rPr>
                <w:rFonts w:ascii="Candara" w:eastAsia="Times New Roman" w:hAnsi="Candara" w:cs="Times New Roman"/>
                <w:b/>
                <w:bCs/>
                <w:i/>
                <w:iCs/>
                <w:sz w:val="18"/>
                <w:szCs w:val="18"/>
                <w:lang w:eastAsia="es-MX"/>
              </w:rPr>
              <w:t>Artículo 70</w:t>
            </w:r>
            <w:r w:rsidRPr="006E577E">
              <w:rPr>
                <w:rFonts w:ascii="Candara" w:eastAsia="Times New Roman" w:hAnsi="Candara" w:cs="Times New Roman"/>
                <w:b/>
                <w:bCs/>
                <w:i/>
                <w:iCs/>
                <w:sz w:val="18"/>
                <w:szCs w:val="18"/>
                <w:lang w:eastAsia="es-MX"/>
              </w:rPr>
              <w:br/>
            </w:r>
            <w:r w:rsidRPr="006E577E">
              <w:rPr>
                <w:rFonts w:ascii="Candara" w:eastAsia="Times New Roman" w:hAnsi="Candara" w:cs="Times New Roman"/>
                <w:i/>
                <w:iCs/>
                <w:sz w:val="18"/>
                <w:szCs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070053C4" w14:textId="77777777" w:rsidR="003E76C9" w:rsidRDefault="003E76C9" w:rsidP="007C1948">
            <w:pPr>
              <w:spacing w:after="0" w:line="240" w:lineRule="auto"/>
              <w:jc w:val="both"/>
              <w:rPr>
                <w:rFonts w:ascii="Candara" w:eastAsia="Times New Roman" w:hAnsi="Candara" w:cs="Times New Roman"/>
                <w:b/>
                <w:bCs/>
                <w:i/>
                <w:iCs/>
                <w:sz w:val="18"/>
                <w:szCs w:val="18"/>
                <w:lang w:eastAsia="es-MX"/>
              </w:rPr>
            </w:pPr>
          </w:p>
          <w:p w14:paraId="06BBEF18" w14:textId="30F01FCA" w:rsidR="007C1948" w:rsidRPr="006E577E" w:rsidRDefault="007C1948" w:rsidP="007C1948">
            <w:pPr>
              <w:spacing w:after="0" w:line="240" w:lineRule="auto"/>
              <w:jc w:val="both"/>
              <w:rPr>
                <w:rFonts w:ascii="Candara" w:eastAsia="Times New Roman" w:hAnsi="Candara" w:cs="Times New Roman"/>
                <w:b/>
                <w:bCs/>
                <w:i/>
                <w:iCs/>
                <w:sz w:val="18"/>
                <w:szCs w:val="18"/>
                <w:lang w:eastAsia="es-MX"/>
              </w:rPr>
            </w:pPr>
            <w:r w:rsidRPr="006E577E">
              <w:rPr>
                <w:rFonts w:ascii="Candara" w:eastAsia="Times New Roman" w:hAnsi="Candara" w:cs="Times New Roman"/>
                <w:b/>
                <w:bCs/>
                <w:i/>
                <w:iCs/>
                <w:sz w:val="18"/>
                <w:szCs w:val="18"/>
                <w:lang w:eastAsia="es-MX"/>
              </w:rPr>
              <w:t xml:space="preserve">Último párrafo </w:t>
            </w:r>
          </w:p>
          <w:p w14:paraId="72D00D6F" w14:textId="77777777" w:rsidR="007C1948" w:rsidRPr="006E577E" w:rsidRDefault="007C1948" w:rsidP="007C1948">
            <w:pPr>
              <w:spacing w:after="0" w:line="240" w:lineRule="auto"/>
              <w:jc w:val="both"/>
              <w:rPr>
                <w:rFonts w:ascii="Candara" w:eastAsia="Times New Roman" w:hAnsi="Candara" w:cs="Times New Roman"/>
                <w:bCs/>
                <w:i/>
                <w:iCs/>
                <w:sz w:val="18"/>
                <w:szCs w:val="18"/>
                <w:lang w:eastAsia="es-MX"/>
              </w:rPr>
            </w:pPr>
            <w:proofErr w:type="gramStart"/>
            <w:r w:rsidRPr="006E577E">
              <w:rPr>
                <w:rFonts w:ascii="Candara" w:eastAsia="Times New Roman" w:hAnsi="Candara" w:cs="Times New Roman"/>
                <w:bCs/>
                <w:i/>
                <w:iCs/>
                <w:sz w:val="18"/>
                <w:szCs w:val="18"/>
                <w:lang w:eastAsia="es-MX"/>
              </w:rPr>
              <w:t>Los  sujetos</w:t>
            </w:r>
            <w:proofErr w:type="gramEnd"/>
            <w:r w:rsidRPr="006E577E">
              <w:rPr>
                <w:rFonts w:ascii="Candara" w:eastAsia="Times New Roman" w:hAnsi="Candara" w:cs="Times New Roman"/>
                <w:bCs/>
                <w:i/>
                <w:iCs/>
                <w:sz w:val="18"/>
                <w:szCs w:val="18"/>
                <w:lang w:eastAsia="es-MX"/>
              </w:rPr>
              <w:t xml:space="preserve">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32A0517D" w14:textId="77777777" w:rsidR="007C1948" w:rsidRPr="006E577E" w:rsidRDefault="007C1948" w:rsidP="007C1948">
            <w:pPr>
              <w:spacing w:after="0" w:line="240" w:lineRule="auto"/>
              <w:jc w:val="both"/>
              <w:rPr>
                <w:rFonts w:ascii="Candara" w:eastAsia="Times New Roman" w:hAnsi="Candara" w:cs="Times New Roman"/>
                <w:bCs/>
                <w:i/>
                <w:iCs/>
                <w:sz w:val="18"/>
                <w:szCs w:val="18"/>
                <w:lang w:eastAsia="es-MX"/>
              </w:rPr>
            </w:pPr>
          </w:p>
          <w:p w14:paraId="4B62ED1E" w14:textId="77777777" w:rsidR="007C1948" w:rsidRPr="006E577E" w:rsidRDefault="007C1948" w:rsidP="007C1948">
            <w:pPr>
              <w:spacing w:after="0" w:line="240" w:lineRule="auto"/>
              <w:jc w:val="both"/>
              <w:rPr>
                <w:rFonts w:ascii="Candara" w:eastAsia="Times New Roman" w:hAnsi="Candara" w:cs="Times New Roman"/>
                <w:bCs/>
                <w:iCs/>
                <w:sz w:val="18"/>
                <w:szCs w:val="18"/>
                <w:lang w:eastAsia="es-MX"/>
              </w:rPr>
            </w:pPr>
            <w:r w:rsidRPr="006E577E">
              <w:rPr>
                <w:rFonts w:ascii="Candara" w:eastAsia="Times New Roman" w:hAnsi="Candara" w:cs="Times New Roman"/>
                <w:bCs/>
                <w:iCs/>
                <w:sz w:val="18"/>
                <w:szCs w:val="18"/>
                <w:lang w:eastAsia="es-MX"/>
              </w:rPr>
              <w:t>*TABLA DE APLICABILIDAD INTEGRAL</w:t>
            </w:r>
          </w:p>
          <w:p w14:paraId="2D2F8765" w14:textId="77777777" w:rsidR="007C1948" w:rsidRPr="006E577E" w:rsidRDefault="007C1948" w:rsidP="007C1948">
            <w:pPr>
              <w:spacing w:after="0" w:line="240" w:lineRule="auto"/>
              <w:jc w:val="both"/>
              <w:rPr>
                <w:rFonts w:ascii="Candara" w:eastAsia="Times New Roman" w:hAnsi="Candara" w:cs="Times New Roman"/>
                <w:bCs/>
                <w:iCs/>
                <w:sz w:val="18"/>
                <w:szCs w:val="18"/>
                <w:lang w:eastAsia="es-MX"/>
              </w:rPr>
            </w:pPr>
            <w:r w:rsidRPr="006E577E">
              <w:rPr>
                <w:rFonts w:ascii="Candara" w:eastAsia="Times New Roman" w:hAnsi="Candara" w:cs="Times New Roman"/>
                <w:bCs/>
                <w:iCs/>
                <w:sz w:val="18"/>
                <w:szCs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1369EBF6" w14:textId="77777777" w:rsidR="007C1948" w:rsidRPr="006E577E" w:rsidRDefault="007C1948" w:rsidP="007C1948">
            <w:pPr>
              <w:jc w:val="center"/>
              <w:rPr>
                <w:rFonts w:ascii="Candara" w:hAnsi="Candara"/>
                <w:sz w:val="18"/>
                <w:szCs w:val="18"/>
              </w:rPr>
            </w:pPr>
            <w:r w:rsidRPr="006E577E">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18DEDAB" w14:textId="77777777" w:rsidR="007C1948" w:rsidRPr="006E577E" w:rsidRDefault="007C1948" w:rsidP="007C1948">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1CE3A6E5" w14:textId="77777777" w:rsidR="007C1948" w:rsidRPr="006E577E" w:rsidRDefault="007C1948" w:rsidP="0037162B">
            <w:pPr>
              <w:spacing w:after="0" w:line="240" w:lineRule="auto"/>
              <w:jc w:val="center"/>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648656A3" w14:textId="77777777" w:rsidR="007C1948" w:rsidRPr="006E577E" w:rsidRDefault="007C1948" w:rsidP="007C1948">
            <w:pPr>
              <w:spacing w:after="0" w:line="240" w:lineRule="auto"/>
              <w:jc w:val="center"/>
              <w:rPr>
                <w:rFonts w:ascii="Candara" w:eastAsia="Times New Roman" w:hAnsi="Candara" w:cs="Times New Roman"/>
                <w:sz w:val="18"/>
                <w:szCs w:val="18"/>
                <w:lang w:eastAsia="es-MX"/>
              </w:rPr>
            </w:pPr>
            <w:r w:rsidRPr="006E577E">
              <w:rPr>
                <w:rFonts w:ascii="Candara" w:eastAsia="Times New Roman" w:hAnsi="Candara" w:cs="Times New Roman"/>
                <w:bCs/>
                <w:sz w:val="18"/>
                <w:szCs w:val="18"/>
                <w:lang w:eastAsia="es-MX"/>
              </w:rPr>
              <w:t>Formato 70_00 LGT_Art_70</w:t>
            </w:r>
          </w:p>
        </w:tc>
      </w:tr>
      <w:tr w:rsidR="007C1948" w:rsidRPr="006E577E" w14:paraId="7D16798B" w14:textId="77777777" w:rsidTr="0059101C">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7CA057" w14:textId="77777777" w:rsidR="007C1948" w:rsidRPr="006E577E" w:rsidRDefault="007C1948" w:rsidP="007C1948">
            <w:pPr>
              <w:spacing w:after="0" w:line="240" w:lineRule="auto"/>
              <w:rPr>
                <w:rFonts w:ascii="Candara" w:eastAsia="Times New Roman" w:hAnsi="Candara" w:cs="Times New Roman"/>
                <w:b/>
                <w:bCs/>
                <w:i/>
                <w:iCs/>
                <w:sz w:val="18"/>
                <w:szCs w:val="18"/>
                <w:lang w:eastAsia="es-MX"/>
              </w:rPr>
            </w:pPr>
            <w:r w:rsidRPr="006E577E">
              <w:rPr>
                <w:rFonts w:ascii="Candara" w:eastAsia="Times New Roman" w:hAnsi="Candara" w:cs="Times New Roman"/>
                <w:b/>
                <w:bCs/>
                <w:i/>
                <w:iCs/>
                <w:sz w:val="18"/>
                <w:szCs w:val="18"/>
                <w:lang w:eastAsia="es-MX"/>
              </w:rPr>
              <w:t>LGT</w:t>
            </w:r>
          </w:p>
          <w:p w14:paraId="13200BB1" w14:textId="77777777" w:rsidR="007C1948" w:rsidRPr="006E577E" w:rsidRDefault="007C1948" w:rsidP="007C1948">
            <w:pPr>
              <w:spacing w:after="0" w:line="240" w:lineRule="auto"/>
              <w:rPr>
                <w:rFonts w:ascii="Candara" w:eastAsia="Times New Roman" w:hAnsi="Candara" w:cs="Times New Roman"/>
                <w:b/>
                <w:bCs/>
                <w:i/>
                <w:iCs/>
                <w:sz w:val="18"/>
                <w:szCs w:val="18"/>
                <w:lang w:eastAsia="es-MX"/>
              </w:rPr>
            </w:pPr>
          </w:p>
          <w:p w14:paraId="4F6D2FDC" w14:textId="77777777" w:rsidR="007C1948" w:rsidRPr="006E577E" w:rsidRDefault="007C1948" w:rsidP="007C1948">
            <w:pPr>
              <w:spacing w:after="0" w:line="240" w:lineRule="auto"/>
              <w:rPr>
                <w:rFonts w:ascii="Candara" w:eastAsia="Times New Roman" w:hAnsi="Candara" w:cs="Times New Roman"/>
                <w:bCs/>
                <w:i/>
                <w:iCs/>
                <w:sz w:val="18"/>
                <w:szCs w:val="18"/>
                <w:lang w:eastAsia="es-MX"/>
              </w:rPr>
            </w:pPr>
            <w:r w:rsidRPr="006E577E">
              <w:rPr>
                <w:rFonts w:ascii="Candara" w:eastAsia="Times New Roman" w:hAnsi="Candara" w:cs="Times New Roman"/>
                <w:b/>
                <w:bCs/>
                <w:i/>
                <w:iCs/>
                <w:sz w:val="18"/>
                <w:szCs w:val="18"/>
                <w:lang w:eastAsia="es-MX"/>
              </w:rPr>
              <w:t>Artículo 80.</w:t>
            </w:r>
            <w:r w:rsidRPr="006E577E">
              <w:rPr>
                <w:sz w:val="18"/>
                <w:szCs w:val="18"/>
              </w:rPr>
              <w:t xml:space="preserve"> </w:t>
            </w:r>
            <w:r w:rsidRPr="006E577E">
              <w:rPr>
                <w:rFonts w:ascii="Candara" w:eastAsia="Times New Roman" w:hAnsi="Candara" w:cs="Times New Roman"/>
                <w:bCs/>
                <w:i/>
                <w:iCs/>
                <w:sz w:val="18"/>
                <w:szCs w:val="18"/>
                <w:lang w:eastAsia="es-MX"/>
              </w:rPr>
              <w:t>Para determinar la información adicional que publicarán todos los sujetos obligados de manera obligatoria, los Organismos garantes deberán:</w:t>
            </w:r>
          </w:p>
          <w:p w14:paraId="2AD1EB5B" w14:textId="77777777" w:rsidR="007C1948" w:rsidRPr="006E577E" w:rsidRDefault="007C1948" w:rsidP="007C1948">
            <w:pPr>
              <w:spacing w:after="0" w:line="240" w:lineRule="auto"/>
              <w:rPr>
                <w:rFonts w:ascii="Candara" w:eastAsia="Times New Roman" w:hAnsi="Candara" w:cs="Times New Roman"/>
                <w:b/>
                <w:bCs/>
                <w:i/>
                <w:iCs/>
                <w:sz w:val="18"/>
                <w:szCs w:val="18"/>
                <w:lang w:eastAsia="es-MX"/>
              </w:rPr>
            </w:pPr>
            <w:r w:rsidRPr="006E577E">
              <w:rPr>
                <w:rFonts w:ascii="Candara" w:eastAsia="Times New Roman" w:hAnsi="Candara" w:cs="Times New Roman"/>
                <w:bCs/>
                <w:i/>
                <w:iCs/>
                <w:sz w:val="18"/>
                <w:szCs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523ED321" w14:textId="77777777" w:rsidR="007C1948" w:rsidRPr="006E577E" w:rsidRDefault="007C1948" w:rsidP="007C1948">
            <w:pPr>
              <w:spacing w:after="0" w:line="240" w:lineRule="auto"/>
              <w:jc w:val="both"/>
              <w:rPr>
                <w:rFonts w:ascii="Candara" w:eastAsia="Times New Roman" w:hAnsi="Candara" w:cs="Times New Roman"/>
                <w:bCs/>
                <w:i/>
                <w:iCs/>
                <w:sz w:val="18"/>
                <w:szCs w:val="18"/>
                <w:lang w:eastAsia="es-MX"/>
              </w:rPr>
            </w:pPr>
            <w:r w:rsidRPr="006E577E">
              <w:rPr>
                <w:rFonts w:ascii="Candara" w:eastAsia="Times New Roman" w:hAnsi="Candara" w:cs="Times New Roman"/>
                <w:b/>
                <w:bCs/>
                <w:i/>
                <w:iCs/>
                <w:sz w:val="18"/>
                <w:szCs w:val="18"/>
                <w:lang w:eastAsia="es-MX"/>
              </w:rPr>
              <w:t xml:space="preserve">Fracción I. </w:t>
            </w:r>
            <w:r w:rsidRPr="006E577E">
              <w:rPr>
                <w:rFonts w:ascii="Candara" w:eastAsia="Times New Roman" w:hAnsi="Candara" w:cs="Times New Roman"/>
                <w:bCs/>
                <w:i/>
                <w:iCs/>
                <w:sz w:val="18"/>
                <w:szCs w:val="18"/>
                <w:lang w:eastAsia="es-MX"/>
              </w:rPr>
              <w:t>Solicitar a los sujetos obligados que, atendiendo a los lineamientos emitidos por el Sistema Nacional, remitan el listado de información que consideren de interés público;</w:t>
            </w:r>
          </w:p>
          <w:p w14:paraId="4F36875B" w14:textId="77777777" w:rsidR="007C1948" w:rsidRPr="006E577E" w:rsidRDefault="007C1948" w:rsidP="007C1948">
            <w:pPr>
              <w:spacing w:after="0" w:line="240" w:lineRule="auto"/>
              <w:jc w:val="both"/>
              <w:rPr>
                <w:rFonts w:ascii="Candara" w:eastAsia="Times New Roman" w:hAnsi="Candara" w:cs="Times New Roman"/>
                <w:bCs/>
                <w:i/>
                <w:iCs/>
                <w:sz w:val="18"/>
                <w:szCs w:val="18"/>
                <w:lang w:eastAsia="es-MX"/>
              </w:rPr>
            </w:pPr>
            <w:r w:rsidRPr="006E577E">
              <w:rPr>
                <w:rFonts w:ascii="Candara" w:eastAsia="Times New Roman" w:hAnsi="Candara" w:cs="Times New Roman"/>
                <w:b/>
                <w:bCs/>
                <w:i/>
                <w:iCs/>
                <w:sz w:val="18"/>
                <w:szCs w:val="18"/>
                <w:lang w:eastAsia="es-MX"/>
              </w:rPr>
              <w:t xml:space="preserve">Fracción II. </w:t>
            </w:r>
            <w:r w:rsidRPr="006E577E">
              <w:rPr>
                <w:rFonts w:ascii="Candara" w:eastAsia="Times New Roman" w:hAnsi="Candara" w:cs="Times New Roman"/>
                <w:bCs/>
                <w:i/>
                <w:iCs/>
                <w:sz w:val="18"/>
                <w:szCs w:val="18"/>
                <w:lang w:eastAsia="es-MX"/>
              </w:rPr>
              <w:t>Revisar el listado que remitió el sujeto obligado con base en las funciones, atribuciones y competencias que la normatividad aplicable le otorgue, y</w:t>
            </w:r>
          </w:p>
          <w:p w14:paraId="79F39D40" w14:textId="77777777" w:rsidR="007C1948" w:rsidRPr="006E577E" w:rsidRDefault="007C1948" w:rsidP="007C1948">
            <w:pPr>
              <w:spacing w:after="0" w:line="240" w:lineRule="auto"/>
              <w:jc w:val="both"/>
              <w:rPr>
                <w:rFonts w:ascii="Candara" w:eastAsia="Times New Roman" w:hAnsi="Candara" w:cs="Times New Roman"/>
                <w:b/>
                <w:bCs/>
                <w:i/>
                <w:iCs/>
                <w:sz w:val="18"/>
                <w:szCs w:val="18"/>
                <w:lang w:eastAsia="es-MX"/>
              </w:rPr>
            </w:pPr>
            <w:r w:rsidRPr="006E577E">
              <w:rPr>
                <w:rFonts w:ascii="Candara" w:eastAsia="Times New Roman" w:hAnsi="Candara" w:cs="Times New Roman"/>
                <w:b/>
                <w:bCs/>
                <w:i/>
                <w:iCs/>
                <w:sz w:val="18"/>
                <w:szCs w:val="18"/>
                <w:lang w:eastAsia="es-MX"/>
              </w:rPr>
              <w:t xml:space="preserve">Fracción III. </w:t>
            </w:r>
            <w:r w:rsidRPr="006E577E">
              <w:rPr>
                <w:rFonts w:ascii="Candara" w:eastAsia="Times New Roman" w:hAnsi="Candara" w:cs="Times New Roman"/>
                <w:bCs/>
                <w:i/>
                <w:iCs/>
                <w:sz w:val="18"/>
                <w:szCs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11E48F5F" w14:textId="78D4CE73" w:rsidR="007C1948" w:rsidRPr="006E577E" w:rsidRDefault="003E76C9" w:rsidP="007C1948">
            <w:pPr>
              <w:jc w:val="center"/>
              <w:rPr>
                <w:rFonts w:ascii="Candara" w:hAnsi="Candara"/>
                <w:sz w:val="18"/>
                <w:szCs w:val="18"/>
              </w:rPr>
            </w:pPr>
            <w:r>
              <w:rPr>
                <w:rFonts w:ascii="Candara" w:hAnsi="Candara"/>
                <w:sz w:val="18"/>
                <w:szCs w:val="18"/>
              </w:rPr>
              <w:t xml:space="preserve">No </w:t>
            </w:r>
            <w:r w:rsidR="007C1948" w:rsidRPr="006E577E">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85CF161" w14:textId="77777777" w:rsidR="007C1948" w:rsidRPr="006E577E" w:rsidRDefault="007C1948" w:rsidP="007C1948">
            <w:pPr>
              <w:spacing w:after="0" w:line="240" w:lineRule="auto"/>
              <w:jc w:val="both"/>
              <w:rPr>
                <w:rFonts w:ascii="Candara" w:eastAsia="Times New Roman" w:hAnsi="Candara" w:cs="Times New Roman"/>
                <w:sz w:val="18"/>
                <w:szCs w:val="18"/>
                <w:lang w:eastAsia="es-MX"/>
              </w:rPr>
            </w:pPr>
            <w:r w:rsidRPr="006E577E">
              <w:rPr>
                <w:rFonts w:ascii="Candara" w:eastAsia="Times New Roman" w:hAnsi="Candara" w:cs="Times New Roman"/>
                <w:sz w:val="18"/>
                <w:szCs w:val="18"/>
                <w:lang w:eastAsia="es-MX"/>
              </w:rPr>
              <w:t>La publicación de la información del Formato 1a LGT_Art_80_Fr_I_II_III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70A4BCC0" w14:textId="20BF490D" w:rsidR="007C1948" w:rsidRPr="006E577E" w:rsidRDefault="007C1948" w:rsidP="0037162B">
            <w:pPr>
              <w:spacing w:after="0" w:line="240" w:lineRule="auto"/>
              <w:jc w:val="center"/>
              <w:rPr>
                <w:rFonts w:ascii="Calibri Light" w:eastAsia="Times New Roman" w:hAnsi="Calibri Light" w:cs="Times New Roman"/>
                <w:noProof/>
                <w:sz w:val="18"/>
                <w:szCs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7AE9F986" w14:textId="17011CEC" w:rsidR="007C1948" w:rsidRPr="006E577E" w:rsidRDefault="007C1948" w:rsidP="007C1948">
            <w:pPr>
              <w:spacing w:after="0" w:line="240" w:lineRule="auto"/>
              <w:jc w:val="center"/>
              <w:rPr>
                <w:rFonts w:ascii="Candara" w:eastAsia="Times New Roman" w:hAnsi="Candara" w:cs="Times New Roman"/>
                <w:sz w:val="18"/>
                <w:szCs w:val="18"/>
                <w:lang w:val="en-US" w:eastAsia="es-MX"/>
              </w:rPr>
            </w:pPr>
          </w:p>
        </w:tc>
      </w:tr>
      <w:tr w:rsidR="00582ABB" w:rsidRPr="006E577E" w14:paraId="4040C7FC" w14:textId="77777777" w:rsidTr="00E65BCF">
        <w:trPr>
          <w:trHeight w:val="504"/>
        </w:trPr>
        <w:tc>
          <w:tcPr>
            <w:tcW w:w="1701" w:type="dxa"/>
            <w:vMerge w:val="restart"/>
            <w:tcBorders>
              <w:top w:val="single" w:sz="4" w:space="0" w:color="auto"/>
              <w:left w:val="single" w:sz="4" w:space="0" w:color="auto"/>
              <w:right w:val="single" w:sz="4" w:space="0" w:color="auto"/>
            </w:tcBorders>
            <w:shd w:val="clear" w:color="auto" w:fill="auto"/>
            <w:vAlign w:val="center"/>
          </w:tcPr>
          <w:p w14:paraId="6241D10A" w14:textId="77777777" w:rsidR="00582ABB" w:rsidRPr="006E577E" w:rsidRDefault="00582ABB" w:rsidP="00582ABB">
            <w:pPr>
              <w:spacing w:after="0" w:line="240" w:lineRule="auto"/>
              <w:jc w:val="both"/>
              <w:rPr>
                <w:rFonts w:ascii="Calibri Light" w:eastAsia="Times New Roman" w:hAnsi="Calibri Light" w:cs="Times New Roman"/>
                <w:b/>
                <w:bCs/>
                <w:i/>
                <w:iCs/>
                <w:noProof/>
                <w:sz w:val="18"/>
                <w:szCs w:val="18"/>
                <w:lang w:eastAsia="es-MX"/>
              </w:rPr>
            </w:pPr>
            <w:r w:rsidRPr="006E577E">
              <w:rPr>
                <w:rFonts w:ascii="Calibri Light" w:eastAsia="Times New Roman" w:hAnsi="Calibri Light" w:cs="Times New Roman"/>
                <w:b/>
                <w:bCs/>
                <w:i/>
                <w:iCs/>
                <w:noProof/>
                <w:sz w:val="18"/>
                <w:szCs w:val="18"/>
                <w:lang w:eastAsia="es-MX"/>
              </w:rPr>
              <w:lastRenderedPageBreak/>
              <w:t>LTO</w:t>
            </w:r>
          </w:p>
          <w:p w14:paraId="11FD5D1A" w14:textId="77777777" w:rsidR="00582ABB" w:rsidRPr="006E577E" w:rsidRDefault="00582ABB" w:rsidP="00582ABB">
            <w:pPr>
              <w:spacing w:after="0" w:line="240" w:lineRule="auto"/>
              <w:jc w:val="both"/>
              <w:rPr>
                <w:rFonts w:ascii="Calibri Light" w:eastAsia="Times New Roman" w:hAnsi="Calibri Light" w:cs="Times New Roman"/>
                <w:b/>
                <w:bCs/>
                <w:i/>
                <w:iCs/>
                <w:noProof/>
                <w:sz w:val="18"/>
                <w:szCs w:val="18"/>
                <w:lang w:eastAsia="es-MX"/>
              </w:rPr>
            </w:pPr>
            <w:r w:rsidRPr="006E577E">
              <w:rPr>
                <w:rFonts w:ascii="Calibri Light" w:eastAsia="Times New Roman" w:hAnsi="Calibri Light" w:cs="Times New Roman"/>
                <w:b/>
                <w:bCs/>
                <w:i/>
                <w:iCs/>
                <w:noProof/>
                <w:sz w:val="18"/>
                <w:szCs w:val="18"/>
                <w:lang w:eastAsia="es-MX"/>
              </w:rPr>
              <w:t xml:space="preserve">* Artículo 28. </w:t>
            </w:r>
          </w:p>
          <w:p w14:paraId="3FE97A93" w14:textId="77777777" w:rsidR="00582ABB" w:rsidRPr="006E577E" w:rsidRDefault="00582ABB" w:rsidP="00582ABB">
            <w:pPr>
              <w:spacing w:after="0" w:line="240" w:lineRule="auto"/>
              <w:rPr>
                <w:rFonts w:ascii="Candara" w:eastAsia="Times New Roman" w:hAnsi="Candara" w:cs="Times New Roman"/>
                <w:b/>
                <w:bCs/>
                <w:i/>
                <w:iCs/>
                <w:sz w:val="18"/>
                <w:szCs w:val="18"/>
                <w:highlight w:val="green"/>
                <w:lang w:val="es-419" w:eastAsia="es-MX"/>
              </w:rPr>
            </w:pPr>
            <w:r w:rsidRPr="006E577E">
              <w:rPr>
                <w:rFonts w:ascii="Calibri Light" w:eastAsia="Times New Roman" w:hAnsi="Calibri Light" w:cs="Times New Roman"/>
                <w:bCs/>
                <w:i/>
                <w:iCs/>
                <w:noProof/>
                <w:sz w:val="18"/>
                <w:szCs w:val="18"/>
                <w:lang w:eastAsia="es-MX"/>
              </w:rPr>
              <w:t>Además de lo señalado en el artículo 75 de la Ley General, y en los artículos 19 y 20 de esta Ley, las universidades públicas e instituciones de educación superior pública, deberán poner a disposición del público y mantener actualizada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7B1021DB" w14:textId="77777777" w:rsidR="00582ABB" w:rsidRPr="006E577E" w:rsidRDefault="00582ABB" w:rsidP="00582ABB">
            <w:pPr>
              <w:pStyle w:val="Default"/>
              <w:jc w:val="both"/>
              <w:rPr>
                <w:rFonts w:ascii="Calibri Light" w:eastAsia="Times New Roman" w:hAnsi="Calibri Light" w:cs="Times New Roman"/>
                <w:bCs/>
                <w:i/>
                <w:iCs/>
                <w:noProof/>
                <w:color w:val="auto"/>
                <w:sz w:val="18"/>
                <w:szCs w:val="18"/>
                <w:lang w:eastAsia="es-MX"/>
              </w:rPr>
            </w:pPr>
            <w:r w:rsidRPr="006E577E">
              <w:rPr>
                <w:rFonts w:ascii="Calibri Light" w:eastAsia="Times New Roman" w:hAnsi="Calibri Light" w:cs="Times New Roman"/>
                <w:b/>
                <w:bCs/>
                <w:i/>
                <w:iCs/>
                <w:noProof/>
                <w:color w:val="auto"/>
                <w:sz w:val="18"/>
                <w:szCs w:val="18"/>
                <w:lang w:eastAsia="es-MX"/>
              </w:rPr>
              <w:t>I.</w:t>
            </w:r>
            <w:r w:rsidRPr="006E577E">
              <w:rPr>
                <w:noProof/>
                <w:sz w:val="18"/>
                <w:szCs w:val="18"/>
              </w:rPr>
              <w:t xml:space="preserve"> </w:t>
            </w:r>
            <w:r w:rsidRPr="006E577E">
              <w:rPr>
                <w:rFonts w:ascii="Calibri Light" w:eastAsia="Times New Roman" w:hAnsi="Calibri Light" w:cs="Times New Roman"/>
                <w:bCs/>
                <w:i/>
                <w:iCs/>
                <w:noProof/>
                <w:color w:val="auto"/>
                <w:sz w:val="18"/>
                <w:szCs w:val="18"/>
                <w:lang w:eastAsia="es-MX"/>
              </w:rPr>
              <w:t xml:space="preserve">Los planes y programas de estudio según el sistema que ofrecen, ya sea escolarizado o abierto, con las áreas de conocimiento, el perfil profesional requerido para cursar el plan de estudios, la duración del programa con las asignaturas por semestre, su valor de créditos y una descripción sintética para cada una de ellas; </w:t>
            </w:r>
          </w:p>
          <w:p w14:paraId="34EFC133" w14:textId="77777777" w:rsidR="00582ABB" w:rsidRPr="006E577E" w:rsidRDefault="00582ABB" w:rsidP="00582ABB">
            <w:pPr>
              <w:pStyle w:val="Default"/>
              <w:jc w:val="both"/>
              <w:rPr>
                <w:rFonts w:ascii="Calibri Light" w:eastAsia="Times New Roman" w:hAnsi="Calibri Light" w:cs="Times New Roman"/>
                <w:b/>
                <w:bCs/>
                <w:i/>
                <w:iCs/>
                <w:noProof/>
                <w:sz w:val="18"/>
                <w:szCs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CD39811" w14:textId="77777777" w:rsidR="00582ABB" w:rsidRPr="006E577E" w:rsidRDefault="00582ABB" w:rsidP="00582ABB">
            <w:pPr>
              <w:jc w:val="both"/>
              <w:rPr>
                <w:noProof/>
                <w:sz w:val="18"/>
                <w:szCs w:val="18"/>
                <w:lang w:eastAsia="es-MX"/>
              </w:rPr>
            </w:pPr>
            <w:r w:rsidRPr="006E577E">
              <w:rPr>
                <w:rFonts w:ascii="Calibri Light" w:eastAsia="Times New Roman" w:hAnsi="Calibri Light" w:cs="Times New Roman"/>
                <w:noProof/>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C7DBC84" w14:textId="77777777" w:rsidR="00582ABB" w:rsidRPr="006E577E" w:rsidRDefault="00582ABB" w:rsidP="00582ABB">
            <w:pPr>
              <w:spacing w:after="0" w:line="240" w:lineRule="auto"/>
              <w:jc w:val="both"/>
              <w:rPr>
                <w:rFonts w:ascii="Candara" w:eastAsia="Times New Roman" w:hAnsi="Candara" w:cs="Times New Roman"/>
                <w:sz w:val="18"/>
                <w:szCs w:val="18"/>
                <w:highlight w:val="green"/>
                <w:lang w:eastAsia="es-MX"/>
              </w:rPr>
            </w:pPr>
          </w:p>
        </w:tc>
        <w:tc>
          <w:tcPr>
            <w:tcW w:w="1559" w:type="dxa"/>
            <w:tcBorders>
              <w:top w:val="single" w:sz="4" w:space="0" w:color="auto"/>
              <w:left w:val="nil"/>
              <w:bottom w:val="single" w:sz="4" w:space="0" w:color="auto"/>
              <w:right w:val="single" w:sz="4" w:space="0" w:color="auto"/>
            </w:tcBorders>
            <w:vAlign w:val="center"/>
          </w:tcPr>
          <w:p w14:paraId="4EB5BCA3" w14:textId="77777777" w:rsidR="00582ABB" w:rsidRPr="006E577E" w:rsidRDefault="00582ABB" w:rsidP="00582ABB">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Departamento de Servicios Escolares</w:t>
            </w:r>
          </w:p>
        </w:tc>
        <w:tc>
          <w:tcPr>
            <w:tcW w:w="3260" w:type="dxa"/>
            <w:tcBorders>
              <w:top w:val="single" w:sz="4" w:space="0" w:color="auto"/>
              <w:left w:val="single" w:sz="4" w:space="0" w:color="auto"/>
              <w:bottom w:val="single" w:sz="4" w:space="0" w:color="auto"/>
              <w:right w:val="single" w:sz="4" w:space="0" w:color="auto"/>
            </w:tcBorders>
            <w:vAlign w:val="center"/>
          </w:tcPr>
          <w:p w14:paraId="2D12AB42" w14:textId="77777777" w:rsidR="00582ABB" w:rsidRPr="006E577E" w:rsidRDefault="00582ABB" w:rsidP="00582ABB">
            <w:pPr>
              <w:spacing w:after="0" w:line="240" w:lineRule="auto"/>
              <w:jc w:val="both"/>
              <w:rPr>
                <w:rFonts w:ascii="Calibri Light" w:eastAsia="Times New Roman" w:hAnsi="Calibri Light" w:cs="Times New Roman"/>
                <w:noProof/>
                <w:sz w:val="18"/>
                <w:szCs w:val="18"/>
                <w:lang w:val="en-US" w:eastAsia="es-MX"/>
              </w:rPr>
            </w:pPr>
            <w:r w:rsidRPr="006E577E">
              <w:rPr>
                <w:rFonts w:ascii="Calibri Light" w:eastAsia="Times New Roman" w:hAnsi="Calibri Light" w:cs="Times New Roman"/>
                <w:noProof/>
                <w:sz w:val="18"/>
                <w:szCs w:val="18"/>
                <w:lang w:val="en-US" w:eastAsia="es-MX"/>
              </w:rPr>
              <w:t>Formato LTO_Art_28_Fr_I</w:t>
            </w:r>
          </w:p>
        </w:tc>
      </w:tr>
      <w:tr w:rsidR="00582ABB" w:rsidRPr="006E577E" w14:paraId="70276AD1" w14:textId="77777777" w:rsidTr="00E65BCF">
        <w:trPr>
          <w:trHeight w:val="504"/>
        </w:trPr>
        <w:tc>
          <w:tcPr>
            <w:tcW w:w="1701" w:type="dxa"/>
            <w:vMerge/>
            <w:tcBorders>
              <w:left w:val="single" w:sz="4" w:space="0" w:color="auto"/>
              <w:right w:val="single" w:sz="4" w:space="0" w:color="auto"/>
            </w:tcBorders>
            <w:shd w:val="clear" w:color="auto" w:fill="auto"/>
            <w:vAlign w:val="center"/>
          </w:tcPr>
          <w:p w14:paraId="1044F38E" w14:textId="77777777" w:rsidR="00582ABB" w:rsidRPr="006E577E" w:rsidRDefault="00582ABB" w:rsidP="00582ABB">
            <w:pPr>
              <w:spacing w:after="0" w:line="240" w:lineRule="auto"/>
              <w:rPr>
                <w:rFonts w:ascii="Candara" w:eastAsia="Times New Roman" w:hAnsi="Candara" w:cs="Times New Roman"/>
                <w:b/>
                <w:bCs/>
                <w:i/>
                <w:iCs/>
                <w:sz w:val="18"/>
                <w:szCs w:val="18"/>
                <w:highlight w:val="green"/>
                <w:lang w:val="en-US"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0403C5E" w14:textId="77777777" w:rsidR="00582ABB" w:rsidRPr="006E577E" w:rsidRDefault="00582ABB" w:rsidP="00582ABB">
            <w:pPr>
              <w:pStyle w:val="Default"/>
              <w:jc w:val="both"/>
              <w:rPr>
                <w:rFonts w:ascii="Calibri Light" w:eastAsia="Times New Roman" w:hAnsi="Calibri Light" w:cs="Times New Roman"/>
                <w:bCs/>
                <w:i/>
                <w:iCs/>
                <w:noProof/>
                <w:color w:val="auto"/>
                <w:sz w:val="18"/>
                <w:szCs w:val="18"/>
                <w:lang w:eastAsia="es-MX"/>
              </w:rPr>
            </w:pPr>
            <w:r w:rsidRPr="006E577E">
              <w:rPr>
                <w:rFonts w:ascii="Calibri Light" w:eastAsia="Times New Roman" w:hAnsi="Calibri Light" w:cs="Times New Roman"/>
                <w:b/>
                <w:bCs/>
                <w:i/>
                <w:iCs/>
                <w:noProof/>
                <w:color w:val="auto"/>
                <w:sz w:val="18"/>
                <w:szCs w:val="18"/>
                <w:lang w:eastAsia="es-MX"/>
              </w:rPr>
              <w:t>II.</w:t>
            </w:r>
            <w:r w:rsidRPr="006E577E">
              <w:rPr>
                <w:rFonts w:ascii="Calibri Light" w:eastAsia="Times New Roman" w:hAnsi="Calibri Light" w:cs="Times New Roman"/>
                <w:bCs/>
                <w:i/>
                <w:iCs/>
                <w:noProof/>
                <w:color w:val="auto"/>
                <w:sz w:val="18"/>
                <w:szCs w:val="18"/>
                <w:lang w:eastAsia="es-MX"/>
              </w:rPr>
              <w:t xml:space="preserve"> Toda la información relacionada con sus procedimientos de admisión; </w:t>
            </w:r>
          </w:p>
        </w:tc>
        <w:tc>
          <w:tcPr>
            <w:tcW w:w="992" w:type="dxa"/>
            <w:tcBorders>
              <w:top w:val="single" w:sz="4" w:space="0" w:color="auto"/>
              <w:left w:val="nil"/>
              <w:bottom w:val="single" w:sz="4" w:space="0" w:color="auto"/>
              <w:right w:val="single" w:sz="4" w:space="0" w:color="auto"/>
            </w:tcBorders>
            <w:shd w:val="clear" w:color="auto" w:fill="auto"/>
            <w:vAlign w:val="center"/>
          </w:tcPr>
          <w:p w14:paraId="7B58BB4F" w14:textId="77777777" w:rsidR="00582ABB" w:rsidRPr="006E577E" w:rsidRDefault="00582ABB" w:rsidP="00582ABB">
            <w:pPr>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616CBC0" w14:textId="77777777" w:rsidR="00582ABB" w:rsidRPr="006E577E" w:rsidRDefault="00582ABB" w:rsidP="00582ABB">
            <w:pPr>
              <w:spacing w:after="0" w:line="240" w:lineRule="auto"/>
              <w:jc w:val="both"/>
              <w:rPr>
                <w:rFonts w:ascii="Candara" w:eastAsia="Times New Roman" w:hAnsi="Candara" w:cs="Times New Roman"/>
                <w:sz w:val="18"/>
                <w:szCs w:val="18"/>
                <w:highlight w:val="green"/>
                <w:lang w:eastAsia="es-MX"/>
              </w:rPr>
            </w:pPr>
          </w:p>
        </w:tc>
        <w:tc>
          <w:tcPr>
            <w:tcW w:w="1559" w:type="dxa"/>
            <w:tcBorders>
              <w:top w:val="single" w:sz="4" w:space="0" w:color="auto"/>
              <w:left w:val="nil"/>
              <w:bottom w:val="single" w:sz="4" w:space="0" w:color="auto"/>
              <w:right w:val="single" w:sz="4" w:space="0" w:color="auto"/>
            </w:tcBorders>
            <w:vAlign w:val="center"/>
          </w:tcPr>
          <w:p w14:paraId="03933695" w14:textId="77777777" w:rsidR="00582ABB" w:rsidRPr="006E577E" w:rsidRDefault="00582ABB" w:rsidP="00582ABB">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Departamento de Servicios Escolares</w:t>
            </w:r>
          </w:p>
        </w:tc>
        <w:tc>
          <w:tcPr>
            <w:tcW w:w="3260" w:type="dxa"/>
            <w:tcBorders>
              <w:top w:val="single" w:sz="4" w:space="0" w:color="auto"/>
              <w:left w:val="single" w:sz="4" w:space="0" w:color="auto"/>
              <w:bottom w:val="single" w:sz="4" w:space="0" w:color="auto"/>
              <w:right w:val="single" w:sz="4" w:space="0" w:color="auto"/>
            </w:tcBorders>
            <w:vAlign w:val="center"/>
          </w:tcPr>
          <w:p w14:paraId="41A19D96" w14:textId="77777777" w:rsidR="00582ABB" w:rsidRPr="006E577E" w:rsidRDefault="00582ABB" w:rsidP="00582ABB">
            <w:pPr>
              <w:spacing w:after="0" w:line="240" w:lineRule="auto"/>
              <w:jc w:val="both"/>
              <w:rPr>
                <w:rFonts w:ascii="Calibri Light" w:eastAsia="Times New Roman" w:hAnsi="Calibri Light" w:cs="Times New Roman"/>
                <w:noProof/>
                <w:sz w:val="18"/>
                <w:szCs w:val="18"/>
                <w:lang w:val="en-US" w:eastAsia="es-MX"/>
              </w:rPr>
            </w:pPr>
            <w:r w:rsidRPr="006E577E">
              <w:rPr>
                <w:rFonts w:ascii="Calibri Light" w:eastAsia="Times New Roman" w:hAnsi="Calibri Light" w:cs="Times New Roman"/>
                <w:noProof/>
                <w:sz w:val="18"/>
                <w:szCs w:val="18"/>
                <w:lang w:val="en-US" w:eastAsia="es-MX"/>
              </w:rPr>
              <w:t>Formato LTO_Art_28_Fr_II</w:t>
            </w:r>
          </w:p>
        </w:tc>
      </w:tr>
      <w:tr w:rsidR="00582ABB" w:rsidRPr="006E577E" w14:paraId="41053F4F" w14:textId="77777777" w:rsidTr="00E65BCF">
        <w:trPr>
          <w:trHeight w:val="504"/>
        </w:trPr>
        <w:tc>
          <w:tcPr>
            <w:tcW w:w="1701" w:type="dxa"/>
            <w:vMerge/>
            <w:tcBorders>
              <w:left w:val="single" w:sz="4" w:space="0" w:color="auto"/>
              <w:right w:val="single" w:sz="4" w:space="0" w:color="auto"/>
            </w:tcBorders>
            <w:shd w:val="clear" w:color="auto" w:fill="auto"/>
            <w:vAlign w:val="center"/>
          </w:tcPr>
          <w:p w14:paraId="3339C046" w14:textId="77777777" w:rsidR="00582ABB" w:rsidRPr="006E577E" w:rsidRDefault="00582ABB" w:rsidP="00582ABB">
            <w:pPr>
              <w:spacing w:after="0" w:line="240" w:lineRule="auto"/>
              <w:rPr>
                <w:rFonts w:ascii="Candara" w:eastAsia="Times New Roman" w:hAnsi="Candara" w:cs="Times New Roman"/>
                <w:b/>
                <w:bCs/>
                <w:i/>
                <w:iCs/>
                <w:sz w:val="18"/>
                <w:szCs w:val="18"/>
                <w:highlight w:val="green"/>
                <w:lang w:val="en-US"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9920A15" w14:textId="77777777" w:rsidR="00582ABB" w:rsidRPr="006E577E" w:rsidRDefault="00582ABB" w:rsidP="00582ABB">
            <w:pPr>
              <w:pStyle w:val="Default"/>
              <w:jc w:val="both"/>
              <w:rPr>
                <w:rFonts w:ascii="Calibri Light" w:eastAsia="Times New Roman" w:hAnsi="Calibri Light" w:cs="Times New Roman"/>
                <w:b/>
                <w:bCs/>
                <w:i/>
                <w:iCs/>
                <w:noProof/>
                <w:color w:val="auto"/>
                <w:sz w:val="18"/>
                <w:szCs w:val="18"/>
                <w:lang w:eastAsia="es-MX"/>
              </w:rPr>
            </w:pPr>
            <w:r w:rsidRPr="006E577E">
              <w:rPr>
                <w:rFonts w:ascii="Calibri Light" w:eastAsia="Times New Roman" w:hAnsi="Calibri Light" w:cs="Times New Roman"/>
                <w:b/>
                <w:bCs/>
                <w:i/>
                <w:iCs/>
                <w:noProof/>
                <w:color w:val="auto"/>
                <w:sz w:val="18"/>
                <w:szCs w:val="18"/>
                <w:lang w:eastAsia="es-MX"/>
              </w:rPr>
              <w:t>III.</w:t>
            </w:r>
            <w:r w:rsidRPr="006E577E">
              <w:rPr>
                <w:rFonts w:ascii="Calibri Light" w:eastAsia="Times New Roman" w:hAnsi="Calibri Light" w:cs="Times New Roman"/>
                <w:bCs/>
                <w:i/>
                <w:iCs/>
                <w:noProof/>
                <w:color w:val="auto"/>
                <w:sz w:val="18"/>
                <w:szCs w:val="18"/>
                <w:lang w:eastAsia="es-MX"/>
              </w:rPr>
              <w:t xml:space="preserve"> Los programas de becas y apoyos, los requisitos y el procedimiento para acceder a los mismos; </w:t>
            </w:r>
          </w:p>
          <w:p w14:paraId="02999A81" w14:textId="77777777" w:rsidR="00582ABB" w:rsidRPr="006E577E" w:rsidRDefault="00582ABB" w:rsidP="00582ABB">
            <w:pPr>
              <w:pStyle w:val="Default"/>
              <w:jc w:val="both"/>
              <w:rPr>
                <w:rFonts w:ascii="Calibri Light" w:eastAsia="Times New Roman" w:hAnsi="Calibri Light" w:cs="Times New Roman"/>
                <w:b/>
                <w:bCs/>
                <w:i/>
                <w:iCs/>
                <w:noProof/>
                <w:color w:val="auto"/>
                <w:sz w:val="18"/>
                <w:szCs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9C8F64B" w14:textId="77777777" w:rsidR="00582ABB" w:rsidRPr="006E577E" w:rsidRDefault="00582ABB" w:rsidP="00582ABB">
            <w:pPr>
              <w:jc w:val="both"/>
              <w:rPr>
                <w:noProof/>
                <w:sz w:val="18"/>
                <w:szCs w:val="18"/>
                <w:lang w:eastAsia="es-MX"/>
              </w:rPr>
            </w:pPr>
            <w:r w:rsidRPr="006E577E">
              <w:rPr>
                <w:rFonts w:ascii="Calibri Light" w:eastAsia="Times New Roman" w:hAnsi="Calibri Light" w:cs="Times New Roman"/>
                <w:noProof/>
                <w:sz w:val="18"/>
                <w:szCs w:val="18"/>
                <w:lang w:eastAsia="es-MX"/>
              </w:rPr>
              <w:t>NO APLICA</w:t>
            </w:r>
          </w:p>
        </w:tc>
        <w:tc>
          <w:tcPr>
            <w:tcW w:w="2977" w:type="dxa"/>
            <w:tcBorders>
              <w:top w:val="single" w:sz="4" w:space="0" w:color="auto"/>
              <w:left w:val="nil"/>
              <w:bottom w:val="single" w:sz="4" w:space="0" w:color="auto"/>
              <w:right w:val="single" w:sz="4" w:space="0" w:color="auto"/>
            </w:tcBorders>
            <w:shd w:val="clear" w:color="auto" w:fill="auto"/>
          </w:tcPr>
          <w:p w14:paraId="0D9D7444" w14:textId="77777777" w:rsidR="00582ABB" w:rsidRPr="006E577E" w:rsidRDefault="00582ABB" w:rsidP="00582ABB">
            <w:pPr>
              <w:pStyle w:val="Default"/>
              <w:jc w:val="both"/>
              <w:rPr>
                <w:rFonts w:ascii="Calibri Light" w:eastAsia="Times New Roman" w:hAnsi="Calibri Light" w:cs="Times New Roman"/>
                <w:bCs/>
                <w:iCs/>
                <w:noProof/>
                <w:color w:val="auto"/>
                <w:sz w:val="18"/>
                <w:szCs w:val="18"/>
                <w:lang w:eastAsia="es-MX"/>
              </w:rPr>
            </w:pPr>
            <w:r w:rsidRPr="006E577E">
              <w:rPr>
                <w:rFonts w:ascii="Calibri Light" w:eastAsia="Times New Roman" w:hAnsi="Calibri Light" w:cs="Times New Roman"/>
                <w:bCs/>
                <w:iCs/>
                <w:noProof/>
                <w:color w:val="auto"/>
                <w:sz w:val="18"/>
                <w:szCs w:val="18"/>
                <w:lang w:eastAsia="es-MX"/>
              </w:rPr>
              <w:t>De acuerdo a los lineamientos técnicos de la Ley Estatal esta fracción no aplica a este sujeto obligado ya que es la misma requerida en el Artículo 75 Fracción V de la LGT, sin embargo ese artículo no aplica para nosotros ya que no somos una institución autónoma, por lo que la información requerida en esta fracción será reportada como información proactiva en el formato 48c de la Fracción XLVIII de la LGT</w:t>
            </w:r>
          </w:p>
        </w:tc>
        <w:tc>
          <w:tcPr>
            <w:tcW w:w="1559" w:type="dxa"/>
            <w:tcBorders>
              <w:top w:val="single" w:sz="4" w:space="0" w:color="auto"/>
              <w:left w:val="nil"/>
              <w:bottom w:val="single" w:sz="4" w:space="0" w:color="auto"/>
              <w:right w:val="single" w:sz="4" w:space="0" w:color="auto"/>
            </w:tcBorders>
            <w:vAlign w:val="center"/>
          </w:tcPr>
          <w:p w14:paraId="6C821716" w14:textId="77777777" w:rsidR="00582ABB" w:rsidRPr="006E577E" w:rsidRDefault="00582ABB" w:rsidP="00582ABB">
            <w:pPr>
              <w:pStyle w:val="Default"/>
              <w:jc w:val="both"/>
              <w:rPr>
                <w:rFonts w:ascii="Calibri Light" w:eastAsia="Times New Roman" w:hAnsi="Calibri Light" w:cs="Times New Roman"/>
                <w:bCs/>
                <w:iCs/>
                <w:noProof/>
                <w:color w:val="auto"/>
                <w:sz w:val="18"/>
                <w:szCs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55BCA4A5" w14:textId="77777777" w:rsidR="00582ABB" w:rsidRPr="006E577E" w:rsidRDefault="00582ABB" w:rsidP="00582ABB">
            <w:pPr>
              <w:spacing w:after="0" w:line="240" w:lineRule="auto"/>
              <w:jc w:val="both"/>
              <w:rPr>
                <w:rFonts w:ascii="Calibri Light" w:eastAsia="Times New Roman" w:hAnsi="Calibri Light" w:cs="Times New Roman"/>
                <w:noProof/>
                <w:sz w:val="18"/>
                <w:szCs w:val="18"/>
                <w:lang w:val="es-419" w:eastAsia="es-MX"/>
              </w:rPr>
            </w:pPr>
          </w:p>
        </w:tc>
      </w:tr>
      <w:tr w:rsidR="00582ABB" w:rsidRPr="006E577E" w14:paraId="35428ED0" w14:textId="77777777" w:rsidTr="00E65BCF">
        <w:trPr>
          <w:trHeight w:val="504"/>
        </w:trPr>
        <w:tc>
          <w:tcPr>
            <w:tcW w:w="1701" w:type="dxa"/>
            <w:vMerge/>
            <w:tcBorders>
              <w:left w:val="single" w:sz="4" w:space="0" w:color="auto"/>
              <w:right w:val="single" w:sz="4" w:space="0" w:color="auto"/>
            </w:tcBorders>
            <w:shd w:val="clear" w:color="auto" w:fill="auto"/>
            <w:vAlign w:val="center"/>
          </w:tcPr>
          <w:p w14:paraId="015A8CB9" w14:textId="77777777" w:rsidR="00582ABB" w:rsidRPr="006E577E" w:rsidRDefault="00582ABB" w:rsidP="00582ABB">
            <w:pPr>
              <w:spacing w:after="0" w:line="240" w:lineRule="auto"/>
              <w:rPr>
                <w:rFonts w:ascii="Candara" w:eastAsia="Times New Roman" w:hAnsi="Candara" w:cs="Times New Roman"/>
                <w:b/>
                <w:bCs/>
                <w:i/>
                <w:iCs/>
                <w:sz w:val="18"/>
                <w:szCs w:val="18"/>
                <w:highlight w:val="green"/>
                <w:lang w:val="es-419"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09D55294" w14:textId="77777777" w:rsidR="00582ABB" w:rsidRPr="006E577E" w:rsidRDefault="00582ABB" w:rsidP="00582ABB">
            <w:pPr>
              <w:pStyle w:val="Default"/>
              <w:jc w:val="both"/>
              <w:rPr>
                <w:rFonts w:ascii="Calibri Light" w:eastAsia="Times New Roman" w:hAnsi="Calibri Light" w:cs="Times New Roman"/>
                <w:bCs/>
                <w:i/>
                <w:iCs/>
                <w:noProof/>
                <w:color w:val="auto"/>
                <w:sz w:val="18"/>
                <w:szCs w:val="18"/>
                <w:lang w:eastAsia="es-MX"/>
              </w:rPr>
            </w:pPr>
            <w:r w:rsidRPr="006E577E">
              <w:rPr>
                <w:rFonts w:ascii="Calibri Light" w:eastAsia="Times New Roman" w:hAnsi="Calibri Light" w:cs="Times New Roman"/>
                <w:b/>
                <w:bCs/>
                <w:i/>
                <w:iCs/>
                <w:noProof/>
                <w:color w:val="auto"/>
                <w:sz w:val="18"/>
                <w:szCs w:val="18"/>
                <w:lang w:eastAsia="es-MX"/>
              </w:rPr>
              <w:t>IV.</w:t>
            </w:r>
            <w:r w:rsidRPr="006E577E">
              <w:rPr>
                <w:rFonts w:ascii="Calibri Light" w:eastAsia="Times New Roman" w:hAnsi="Calibri Light" w:cs="Times New Roman"/>
                <w:bCs/>
                <w:i/>
                <w:iCs/>
                <w:noProof/>
                <w:color w:val="auto"/>
                <w:sz w:val="18"/>
                <w:szCs w:val="18"/>
                <w:lang w:eastAsia="es-MX"/>
              </w:rPr>
              <w:t xml:space="preserve"> Los indicadores de resultados en las evaluaciones al desempeño de la planta académica; </w:t>
            </w:r>
          </w:p>
        </w:tc>
        <w:tc>
          <w:tcPr>
            <w:tcW w:w="992" w:type="dxa"/>
            <w:tcBorders>
              <w:top w:val="single" w:sz="4" w:space="0" w:color="auto"/>
              <w:left w:val="nil"/>
              <w:bottom w:val="single" w:sz="4" w:space="0" w:color="auto"/>
              <w:right w:val="single" w:sz="4" w:space="0" w:color="auto"/>
            </w:tcBorders>
            <w:shd w:val="clear" w:color="auto" w:fill="auto"/>
            <w:vAlign w:val="bottom"/>
          </w:tcPr>
          <w:p w14:paraId="57CDA22D" w14:textId="77777777" w:rsidR="00582ABB" w:rsidRPr="006E577E" w:rsidRDefault="00582ABB" w:rsidP="00582ABB">
            <w:pPr>
              <w:jc w:val="both"/>
              <w:rPr>
                <w:noProof/>
                <w:sz w:val="18"/>
                <w:szCs w:val="18"/>
                <w:lang w:eastAsia="es-MX"/>
              </w:rPr>
            </w:pPr>
            <w:r w:rsidRPr="006E577E">
              <w:rPr>
                <w:rFonts w:ascii="Calibri Light" w:eastAsia="Times New Roman" w:hAnsi="Calibri Light" w:cs="Times New Roman"/>
                <w:noProof/>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6D37659" w14:textId="77777777" w:rsidR="00582ABB" w:rsidRPr="006E577E" w:rsidRDefault="00582ABB" w:rsidP="00582ABB">
            <w:pPr>
              <w:spacing w:after="0" w:line="240" w:lineRule="auto"/>
              <w:jc w:val="both"/>
              <w:rPr>
                <w:rFonts w:ascii="Candara" w:eastAsia="Times New Roman" w:hAnsi="Candara" w:cs="Times New Roman"/>
                <w:sz w:val="18"/>
                <w:szCs w:val="18"/>
                <w:highlight w:val="green"/>
                <w:lang w:eastAsia="es-MX"/>
              </w:rPr>
            </w:pPr>
          </w:p>
        </w:tc>
        <w:tc>
          <w:tcPr>
            <w:tcW w:w="1559" w:type="dxa"/>
            <w:tcBorders>
              <w:top w:val="single" w:sz="4" w:space="0" w:color="auto"/>
              <w:left w:val="nil"/>
              <w:bottom w:val="single" w:sz="4" w:space="0" w:color="auto"/>
              <w:right w:val="single" w:sz="4" w:space="0" w:color="auto"/>
            </w:tcBorders>
            <w:vAlign w:val="center"/>
          </w:tcPr>
          <w:p w14:paraId="796FF5F7" w14:textId="77777777" w:rsidR="00582ABB" w:rsidRPr="006E577E" w:rsidRDefault="00582ABB" w:rsidP="00582ABB">
            <w:pPr>
              <w:pStyle w:val="Default"/>
              <w:jc w:val="both"/>
              <w:rPr>
                <w:rFonts w:ascii="Calibri Light" w:eastAsia="Times New Roman" w:hAnsi="Calibri Light" w:cs="Times New Roman"/>
                <w:bCs/>
                <w:iCs/>
                <w:noProof/>
                <w:color w:val="auto"/>
                <w:sz w:val="18"/>
                <w:szCs w:val="18"/>
                <w:lang w:eastAsia="es-MX"/>
              </w:rPr>
            </w:pPr>
            <w:r w:rsidRPr="006E577E">
              <w:rPr>
                <w:rFonts w:ascii="Calibri Light" w:eastAsia="Times New Roman" w:hAnsi="Calibri Light" w:cs="Times New Roman"/>
                <w:bCs/>
                <w:iCs/>
                <w:noProof/>
                <w:color w:val="auto"/>
                <w:sz w:val="18"/>
                <w:szCs w:val="18"/>
                <w:lang w:eastAsia="es-MX"/>
              </w:rPr>
              <w:t>Vice Rectoría Académica</w:t>
            </w:r>
          </w:p>
        </w:tc>
        <w:tc>
          <w:tcPr>
            <w:tcW w:w="3260" w:type="dxa"/>
            <w:tcBorders>
              <w:top w:val="single" w:sz="4" w:space="0" w:color="auto"/>
              <w:left w:val="single" w:sz="4" w:space="0" w:color="auto"/>
              <w:bottom w:val="single" w:sz="4" w:space="0" w:color="auto"/>
              <w:right w:val="single" w:sz="4" w:space="0" w:color="auto"/>
            </w:tcBorders>
            <w:vAlign w:val="center"/>
          </w:tcPr>
          <w:p w14:paraId="573C096D" w14:textId="77777777" w:rsidR="00582ABB" w:rsidRPr="006E577E" w:rsidRDefault="00582ABB" w:rsidP="00582ABB">
            <w:pPr>
              <w:spacing w:after="0" w:line="240" w:lineRule="auto"/>
              <w:jc w:val="both"/>
              <w:rPr>
                <w:rFonts w:ascii="Calibri Light" w:eastAsia="Times New Roman" w:hAnsi="Calibri Light" w:cs="Times New Roman"/>
                <w:noProof/>
                <w:sz w:val="18"/>
                <w:szCs w:val="18"/>
                <w:lang w:val="en-US" w:eastAsia="es-MX"/>
              </w:rPr>
            </w:pPr>
            <w:r w:rsidRPr="006E577E">
              <w:rPr>
                <w:rFonts w:ascii="Calibri Light" w:eastAsia="Times New Roman" w:hAnsi="Calibri Light" w:cs="Times New Roman"/>
                <w:noProof/>
                <w:sz w:val="18"/>
                <w:szCs w:val="18"/>
                <w:lang w:val="en-US" w:eastAsia="es-MX"/>
              </w:rPr>
              <w:t>Formato LTO_Art_28_Fr_IV</w:t>
            </w:r>
          </w:p>
        </w:tc>
      </w:tr>
      <w:tr w:rsidR="00582ABB" w:rsidRPr="006E577E" w14:paraId="17E00F87" w14:textId="77777777" w:rsidTr="00E65BCF">
        <w:trPr>
          <w:trHeight w:val="504"/>
        </w:trPr>
        <w:tc>
          <w:tcPr>
            <w:tcW w:w="1701" w:type="dxa"/>
            <w:vMerge/>
            <w:tcBorders>
              <w:left w:val="single" w:sz="4" w:space="0" w:color="auto"/>
              <w:right w:val="single" w:sz="4" w:space="0" w:color="auto"/>
            </w:tcBorders>
            <w:shd w:val="clear" w:color="auto" w:fill="auto"/>
            <w:vAlign w:val="center"/>
          </w:tcPr>
          <w:p w14:paraId="556D90D6" w14:textId="77777777" w:rsidR="00582ABB" w:rsidRPr="006E577E" w:rsidRDefault="00582ABB" w:rsidP="00582ABB">
            <w:pPr>
              <w:spacing w:after="0" w:line="240" w:lineRule="auto"/>
              <w:rPr>
                <w:rFonts w:ascii="Candara" w:eastAsia="Times New Roman" w:hAnsi="Candara" w:cs="Times New Roman"/>
                <w:b/>
                <w:bCs/>
                <w:i/>
                <w:iCs/>
                <w:sz w:val="18"/>
                <w:szCs w:val="18"/>
                <w:highlight w:val="green"/>
                <w:lang w:val="en-US"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376DAA0" w14:textId="77777777" w:rsidR="00426BC7" w:rsidRDefault="00426BC7" w:rsidP="00582ABB">
            <w:pPr>
              <w:pStyle w:val="Default"/>
              <w:jc w:val="both"/>
              <w:rPr>
                <w:rFonts w:ascii="Calibri Light" w:eastAsia="Times New Roman" w:hAnsi="Calibri Light" w:cs="Times New Roman"/>
                <w:b/>
                <w:bCs/>
                <w:i/>
                <w:iCs/>
                <w:noProof/>
                <w:color w:val="auto"/>
                <w:sz w:val="18"/>
                <w:szCs w:val="18"/>
                <w:lang w:eastAsia="es-MX"/>
              </w:rPr>
            </w:pPr>
          </w:p>
          <w:p w14:paraId="675A4253" w14:textId="07B7DBC5" w:rsidR="00582ABB" w:rsidRPr="006E577E" w:rsidRDefault="00582ABB" w:rsidP="00582ABB">
            <w:pPr>
              <w:pStyle w:val="Default"/>
              <w:jc w:val="both"/>
              <w:rPr>
                <w:rFonts w:ascii="Calibri Light" w:eastAsia="Times New Roman" w:hAnsi="Calibri Light" w:cs="Times New Roman"/>
                <w:b/>
                <w:bCs/>
                <w:i/>
                <w:iCs/>
                <w:noProof/>
                <w:color w:val="auto"/>
                <w:sz w:val="18"/>
                <w:szCs w:val="18"/>
                <w:lang w:eastAsia="es-MX"/>
              </w:rPr>
            </w:pPr>
            <w:r w:rsidRPr="006E577E">
              <w:rPr>
                <w:rFonts w:ascii="Calibri Light" w:eastAsia="Times New Roman" w:hAnsi="Calibri Light" w:cs="Times New Roman"/>
                <w:b/>
                <w:bCs/>
                <w:i/>
                <w:iCs/>
                <w:noProof/>
                <w:color w:val="auto"/>
                <w:sz w:val="18"/>
                <w:szCs w:val="18"/>
                <w:lang w:eastAsia="es-MX"/>
              </w:rPr>
              <w:t>V.</w:t>
            </w:r>
            <w:r w:rsidRPr="006E577E">
              <w:rPr>
                <w:rFonts w:ascii="Calibri Light" w:eastAsia="Times New Roman" w:hAnsi="Calibri Light" w:cs="Times New Roman"/>
                <w:bCs/>
                <w:i/>
                <w:iCs/>
                <w:noProof/>
                <w:color w:val="auto"/>
                <w:sz w:val="18"/>
                <w:szCs w:val="18"/>
                <w:lang w:eastAsia="es-MX"/>
              </w:rPr>
              <w:t xml:space="preserve"> El número de estudiantes que egresan por ciclo escolar, por escuela o facultad; </w:t>
            </w:r>
          </w:p>
        </w:tc>
        <w:tc>
          <w:tcPr>
            <w:tcW w:w="992" w:type="dxa"/>
            <w:tcBorders>
              <w:top w:val="single" w:sz="4" w:space="0" w:color="auto"/>
              <w:left w:val="nil"/>
              <w:bottom w:val="single" w:sz="4" w:space="0" w:color="auto"/>
              <w:right w:val="single" w:sz="4" w:space="0" w:color="auto"/>
            </w:tcBorders>
            <w:shd w:val="clear" w:color="auto" w:fill="auto"/>
            <w:vAlign w:val="bottom"/>
          </w:tcPr>
          <w:p w14:paraId="0CAF492A" w14:textId="77777777" w:rsidR="00582ABB" w:rsidRPr="006E577E" w:rsidRDefault="00582ABB" w:rsidP="00582ABB">
            <w:pPr>
              <w:jc w:val="both"/>
              <w:rPr>
                <w:noProof/>
                <w:sz w:val="18"/>
                <w:szCs w:val="18"/>
                <w:lang w:eastAsia="es-MX"/>
              </w:rPr>
            </w:pPr>
            <w:r w:rsidRPr="006E577E">
              <w:rPr>
                <w:rFonts w:ascii="Calibri Light" w:eastAsia="Times New Roman" w:hAnsi="Calibri Light" w:cs="Times New Roman"/>
                <w:noProof/>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B969006" w14:textId="77777777" w:rsidR="00582ABB" w:rsidRPr="006E577E" w:rsidRDefault="00582ABB" w:rsidP="00582ABB">
            <w:pPr>
              <w:spacing w:after="0" w:line="240" w:lineRule="auto"/>
              <w:jc w:val="both"/>
              <w:rPr>
                <w:rFonts w:ascii="Candara" w:eastAsia="Times New Roman" w:hAnsi="Candara" w:cs="Times New Roman"/>
                <w:sz w:val="18"/>
                <w:szCs w:val="18"/>
                <w:highlight w:val="green"/>
                <w:lang w:eastAsia="es-MX"/>
              </w:rPr>
            </w:pPr>
          </w:p>
        </w:tc>
        <w:tc>
          <w:tcPr>
            <w:tcW w:w="1559" w:type="dxa"/>
            <w:tcBorders>
              <w:top w:val="single" w:sz="4" w:space="0" w:color="auto"/>
              <w:left w:val="nil"/>
              <w:bottom w:val="single" w:sz="4" w:space="0" w:color="auto"/>
              <w:right w:val="single" w:sz="4" w:space="0" w:color="auto"/>
            </w:tcBorders>
            <w:vAlign w:val="center"/>
          </w:tcPr>
          <w:p w14:paraId="1A1FFFC3" w14:textId="77777777" w:rsidR="00582ABB" w:rsidRPr="006E577E" w:rsidRDefault="00582ABB" w:rsidP="00582ABB">
            <w:pPr>
              <w:pStyle w:val="Default"/>
              <w:jc w:val="both"/>
              <w:rPr>
                <w:rFonts w:ascii="Calibri Light" w:eastAsia="Times New Roman" w:hAnsi="Calibri Light" w:cs="Times New Roman"/>
                <w:bCs/>
                <w:iCs/>
                <w:noProof/>
                <w:color w:val="auto"/>
                <w:sz w:val="18"/>
                <w:szCs w:val="18"/>
                <w:lang w:eastAsia="es-MX"/>
              </w:rPr>
            </w:pPr>
            <w:r w:rsidRPr="006E577E">
              <w:rPr>
                <w:rFonts w:ascii="Calibri Light" w:eastAsia="Times New Roman" w:hAnsi="Calibri Light" w:cs="Times New Roman"/>
                <w:bCs/>
                <w:iCs/>
                <w:noProof/>
                <w:color w:val="auto"/>
                <w:sz w:val="18"/>
                <w:szCs w:val="18"/>
                <w:lang w:eastAsia="es-MX"/>
              </w:rPr>
              <w:t>Departamento de Servicios Escolares</w:t>
            </w:r>
          </w:p>
        </w:tc>
        <w:tc>
          <w:tcPr>
            <w:tcW w:w="3260" w:type="dxa"/>
            <w:tcBorders>
              <w:top w:val="single" w:sz="4" w:space="0" w:color="auto"/>
              <w:left w:val="single" w:sz="4" w:space="0" w:color="auto"/>
              <w:bottom w:val="single" w:sz="4" w:space="0" w:color="auto"/>
              <w:right w:val="single" w:sz="4" w:space="0" w:color="auto"/>
            </w:tcBorders>
            <w:vAlign w:val="center"/>
          </w:tcPr>
          <w:p w14:paraId="58A39D8D" w14:textId="77777777" w:rsidR="00582ABB" w:rsidRPr="006E577E" w:rsidRDefault="00582ABB" w:rsidP="00582ABB">
            <w:pPr>
              <w:spacing w:after="0" w:line="240" w:lineRule="auto"/>
              <w:jc w:val="both"/>
              <w:rPr>
                <w:rFonts w:ascii="Calibri Light" w:eastAsia="Times New Roman" w:hAnsi="Calibri Light" w:cs="Times New Roman"/>
                <w:noProof/>
                <w:sz w:val="18"/>
                <w:szCs w:val="18"/>
                <w:lang w:val="en-US" w:eastAsia="es-MX"/>
              </w:rPr>
            </w:pPr>
            <w:r w:rsidRPr="006E577E">
              <w:rPr>
                <w:rFonts w:ascii="Calibri Light" w:eastAsia="Times New Roman" w:hAnsi="Calibri Light" w:cs="Times New Roman"/>
                <w:noProof/>
                <w:sz w:val="18"/>
                <w:szCs w:val="18"/>
                <w:lang w:val="en-US" w:eastAsia="es-MX"/>
              </w:rPr>
              <w:t>Formato LTO_Art_28_Fr_V</w:t>
            </w:r>
          </w:p>
        </w:tc>
      </w:tr>
      <w:tr w:rsidR="00582ABB" w:rsidRPr="006E577E" w14:paraId="64EFCBF4" w14:textId="77777777" w:rsidTr="00E65BCF">
        <w:trPr>
          <w:trHeight w:val="504"/>
        </w:trPr>
        <w:tc>
          <w:tcPr>
            <w:tcW w:w="1701" w:type="dxa"/>
            <w:vMerge/>
            <w:tcBorders>
              <w:left w:val="single" w:sz="4" w:space="0" w:color="auto"/>
              <w:bottom w:val="single" w:sz="4" w:space="0" w:color="auto"/>
              <w:right w:val="single" w:sz="4" w:space="0" w:color="auto"/>
            </w:tcBorders>
            <w:shd w:val="clear" w:color="auto" w:fill="auto"/>
            <w:vAlign w:val="center"/>
          </w:tcPr>
          <w:p w14:paraId="09C077B3" w14:textId="77777777" w:rsidR="00582ABB" w:rsidRPr="006E577E" w:rsidRDefault="00582ABB" w:rsidP="00582ABB">
            <w:pPr>
              <w:spacing w:after="0" w:line="240" w:lineRule="auto"/>
              <w:rPr>
                <w:rFonts w:ascii="Candara" w:eastAsia="Times New Roman" w:hAnsi="Candara" w:cs="Times New Roman"/>
                <w:b/>
                <w:bCs/>
                <w:i/>
                <w:iCs/>
                <w:sz w:val="18"/>
                <w:szCs w:val="18"/>
                <w:highlight w:val="green"/>
                <w:lang w:val="en-US"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7BCD6B5" w14:textId="77777777" w:rsidR="00582ABB" w:rsidRPr="006E577E" w:rsidRDefault="00582ABB" w:rsidP="00582ABB">
            <w:pPr>
              <w:pStyle w:val="Default"/>
              <w:jc w:val="both"/>
              <w:rPr>
                <w:rFonts w:ascii="Calibri Light" w:eastAsia="Times New Roman" w:hAnsi="Calibri Light" w:cs="Times New Roman"/>
                <w:b/>
                <w:bCs/>
                <w:i/>
                <w:iCs/>
                <w:noProof/>
                <w:color w:val="auto"/>
                <w:sz w:val="18"/>
                <w:szCs w:val="18"/>
                <w:lang w:eastAsia="es-MX"/>
              </w:rPr>
            </w:pPr>
            <w:r w:rsidRPr="006E577E">
              <w:rPr>
                <w:rFonts w:ascii="Calibri Light" w:eastAsia="Times New Roman" w:hAnsi="Calibri Light" w:cs="Times New Roman"/>
                <w:b/>
                <w:bCs/>
                <w:i/>
                <w:iCs/>
                <w:noProof/>
                <w:color w:val="auto"/>
                <w:sz w:val="18"/>
                <w:szCs w:val="18"/>
                <w:lang w:eastAsia="es-MX"/>
              </w:rPr>
              <w:t>VI.</w:t>
            </w:r>
            <w:r w:rsidRPr="006E577E">
              <w:rPr>
                <w:rFonts w:ascii="Calibri Light" w:eastAsia="Times New Roman" w:hAnsi="Calibri Light" w:cs="Times New Roman"/>
                <w:bCs/>
                <w:i/>
                <w:iCs/>
                <w:noProof/>
                <w:color w:val="auto"/>
                <w:sz w:val="18"/>
                <w:szCs w:val="18"/>
                <w:lang w:eastAsia="es-MX"/>
              </w:rPr>
              <w:t xml:space="preserve"> El calendario del ciclo escolar.</w:t>
            </w:r>
          </w:p>
        </w:tc>
        <w:tc>
          <w:tcPr>
            <w:tcW w:w="992" w:type="dxa"/>
            <w:tcBorders>
              <w:top w:val="single" w:sz="4" w:space="0" w:color="auto"/>
              <w:left w:val="nil"/>
              <w:bottom w:val="single" w:sz="4" w:space="0" w:color="auto"/>
              <w:right w:val="single" w:sz="4" w:space="0" w:color="auto"/>
            </w:tcBorders>
            <w:shd w:val="clear" w:color="auto" w:fill="auto"/>
            <w:vAlign w:val="bottom"/>
          </w:tcPr>
          <w:p w14:paraId="6285BEEF" w14:textId="77777777" w:rsidR="00582ABB" w:rsidRPr="006E577E" w:rsidRDefault="00582ABB" w:rsidP="00582ABB">
            <w:pPr>
              <w:jc w:val="both"/>
              <w:rPr>
                <w:noProof/>
                <w:sz w:val="18"/>
                <w:szCs w:val="18"/>
                <w:lang w:eastAsia="es-MX"/>
              </w:rPr>
            </w:pPr>
            <w:r w:rsidRPr="006E577E">
              <w:rPr>
                <w:rFonts w:ascii="Calibri Light" w:eastAsia="Times New Roman" w:hAnsi="Calibri Light" w:cs="Times New Roman"/>
                <w:noProof/>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FFAC738" w14:textId="77777777" w:rsidR="00582ABB" w:rsidRPr="006E577E" w:rsidRDefault="00582ABB" w:rsidP="00582ABB">
            <w:pPr>
              <w:spacing w:after="0" w:line="240" w:lineRule="auto"/>
              <w:jc w:val="both"/>
              <w:rPr>
                <w:rFonts w:ascii="Candara" w:eastAsia="Times New Roman" w:hAnsi="Candara" w:cs="Times New Roman"/>
                <w:sz w:val="18"/>
                <w:szCs w:val="18"/>
                <w:highlight w:val="green"/>
                <w:lang w:eastAsia="es-MX"/>
              </w:rPr>
            </w:pPr>
          </w:p>
        </w:tc>
        <w:tc>
          <w:tcPr>
            <w:tcW w:w="1559" w:type="dxa"/>
            <w:tcBorders>
              <w:top w:val="single" w:sz="4" w:space="0" w:color="auto"/>
              <w:left w:val="nil"/>
              <w:bottom w:val="single" w:sz="4" w:space="0" w:color="auto"/>
              <w:right w:val="single" w:sz="4" w:space="0" w:color="auto"/>
            </w:tcBorders>
            <w:vAlign w:val="center"/>
          </w:tcPr>
          <w:p w14:paraId="12B97481" w14:textId="77777777" w:rsidR="00582ABB" w:rsidRPr="006E577E" w:rsidRDefault="00582ABB" w:rsidP="00582ABB">
            <w:pPr>
              <w:pStyle w:val="Default"/>
              <w:jc w:val="both"/>
              <w:rPr>
                <w:rFonts w:ascii="Calibri Light" w:eastAsia="Times New Roman" w:hAnsi="Calibri Light" w:cs="Times New Roman"/>
                <w:bCs/>
                <w:iCs/>
                <w:noProof/>
                <w:color w:val="auto"/>
                <w:sz w:val="18"/>
                <w:szCs w:val="18"/>
                <w:lang w:eastAsia="es-MX"/>
              </w:rPr>
            </w:pPr>
            <w:r w:rsidRPr="006E577E">
              <w:rPr>
                <w:rFonts w:ascii="Calibri Light" w:eastAsia="Times New Roman" w:hAnsi="Calibri Light" w:cs="Times New Roman"/>
                <w:bCs/>
                <w:iCs/>
                <w:noProof/>
                <w:color w:val="auto"/>
                <w:sz w:val="18"/>
                <w:szCs w:val="18"/>
                <w:lang w:eastAsia="es-MX"/>
              </w:rPr>
              <w:t>Departamento de Servicios Escolares</w:t>
            </w:r>
          </w:p>
        </w:tc>
        <w:tc>
          <w:tcPr>
            <w:tcW w:w="3260" w:type="dxa"/>
            <w:tcBorders>
              <w:top w:val="single" w:sz="4" w:space="0" w:color="auto"/>
              <w:left w:val="single" w:sz="4" w:space="0" w:color="auto"/>
              <w:bottom w:val="single" w:sz="4" w:space="0" w:color="auto"/>
              <w:right w:val="single" w:sz="4" w:space="0" w:color="auto"/>
            </w:tcBorders>
            <w:vAlign w:val="center"/>
          </w:tcPr>
          <w:p w14:paraId="6FB74570" w14:textId="77777777" w:rsidR="00582ABB" w:rsidRPr="006E577E" w:rsidRDefault="00582ABB" w:rsidP="00582ABB">
            <w:pPr>
              <w:spacing w:after="0" w:line="240" w:lineRule="auto"/>
              <w:jc w:val="both"/>
              <w:rPr>
                <w:rFonts w:ascii="Calibri Light" w:eastAsia="Times New Roman" w:hAnsi="Calibri Light" w:cs="Times New Roman"/>
                <w:noProof/>
                <w:sz w:val="18"/>
                <w:szCs w:val="18"/>
                <w:lang w:val="en-US" w:eastAsia="es-MX"/>
              </w:rPr>
            </w:pPr>
            <w:r w:rsidRPr="006E577E">
              <w:rPr>
                <w:rFonts w:ascii="Calibri Light" w:eastAsia="Times New Roman" w:hAnsi="Calibri Light" w:cs="Times New Roman"/>
                <w:noProof/>
                <w:sz w:val="18"/>
                <w:szCs w:val="18"/>
                <w:lang w:val="en-US" w:eastAsia="es-MX"/>
              </w:rPr>
              <w:t>Formato LTO_Art_28_Fr_VI</w:t>
            </w:r>
          </w:p>
        </w:tc>
      </w:tr>
      <w:tr w:rsidR="007C1948" w:rsidRPr="006E577E" w14:paraId="6FAD5D65" w14:textId="77777777" w:rsidTr="00A8541C">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7029A1" w14:textId="77777777" w:rsidR="007C1948" w:rsidRPr="006E577E" w:rsidRDefault="007C1948" w:rsidP="007C1948">
            <w:pPr>
              <w:spacing w:after="0" w:line="240" w:lineRule="auto"/>
              <w:rPr>
                <w:rFonts w:ascii="Candara" w:eastAsia="Times New Roman" w:hAnsi="Candara" w:cs="Times New Roman"/>
                <w:b/>
                <w:bCs/>
                <w:i/>
                <w:iCs/>
                <w:sz w:val="18"/>
                <w:szCs w:val="18"/>
                <w:lang w:val="en-US" w:eastAsia="es-MX"/>
              </w:rPr>
            </w:pPr>
          </w:p>
          <w:p w14:paraId="0FF9E51A" w14:textId="77777777" w:rsidR="007C1948" w:rsidRPr="006E577E" w:rsidRDefault="007C1948" w:rsidP="007C1948">
            <w:pPr>
              <w:spacing w:after="0" w:line="240" w:lineRule="auto"/>
              <w:rPr>
                <w:rFonts w:ascii="Candara" w:eastAsia="Times New Roman" w:hAnsi="Candara" w:cs="Times New Roman"/>
                <w:b/>
                <w:bCs/>
                <w:i/>
                <w:iCs/>
                <w:sz w:val="18"/>
                <w:szCs w:val="18"/>
                <w:lang w:eastAsia="es-MX"/>
              </w:rPr>
            </w:pPr>
            <w:r w:rsidRPr="006E577E">
              <w:rPr>
                <w:rFonts w:ascii="Candara" w:eastAsia="Times New Roman" w:hAnsi="Candara" w:cs="Times New Roman"/>
                <w:b/>
                <w:bCs/>
                <w:i/>
                <w:iCs/>
                <w:sz w:val="18"/>
                <w:szCs w:val="18"/>
                <w:lang w:eastAsia="es-MX"/>
              </w:rPr>
              <w:t>LTO</w:t>
            </w:r>
          </w:p>
          <w:p w14:paraId="00D6C13C" w14:textId="77777777" w:rsidR="007C1948" w:rsidRPr="006E577E" w:rsidRDefault="007C1948" w:rsidP="007C1948">
            <w:pPr>
              <w:spacing w:after="0" w:line="240" w:lineRule="auto"/>
              <w:rPr>
                <w:rFonts w:ascii="Candara" w:eastAsia="Times New Roman" w:hAnsi="Candara" w:cs="Times New Roman"/>
                <w:bCs/>
                <w:i/>
                <w:iCs/>
                <w:sz w:val="18"/>
                <w:szCs w:val="18"/>
                <w:lang w:eastAsia="es-MX"/>
              </w:rPr>
            </w:pPr>
            <w:r w:rsidRPr="006E577E">
              <w:rPr>
                <w:rFonts w:ascii="Candara" w:eastAsia="Times New Roman" w:hAnsi="Candara" w:cs="Times New Roman"/>
                <w:b/>
                <w:bCs/>
                <w:i/>
                <w:iCs/>
                <w:sz w:val="18"/>
                <w:szCs w:val="18"/>
                <w:lang w:eastAsia="es-MX"/>
              </w:rPr>
              <w:t>Artículo 36.</w:t>
            </w:r>
            <w:r w:rsidRPr="006E577E">
              <w:rPr>
                <w:rFonts w:ascii="Candara" w:eastAsia="Times New Roman" w:hAnsi="Candara" w:cs="Times New Roman"/>
                <w:bCs/>
                <w:i/>
                <w:iCs/>
                <w:sz w:val="18"/>
                <w:szCs w:val="18"/>
                <w:lang w:eastAsia="es-MX"/>
              </w:rPr>
              <w:t xml:space="preserve"> </w:t>
            </w:r>
            <w:r w:rsidRPr="006E577E">
              <w:rPr>
                <w:rFonts w:ascii="Candara" w:hAnsi="Candara" w:cs="Arial"/>
                <w:i/>
                <w:sz w:val="18"/>
                <w:szCs w:val="18"/>
              </w:rPr>
              <w:t xml:space="preserve">Los sujetos obligados que realicen obra pública, deberán difundir físicamente en el lugar de la obra, una placa o inscripción que </w:t>
            </w:r>
            <w:r w:rsidRPr="006E577E">
              <w:rPr>
                <w:rFonts w:ascii="Candara" w:hAnsi="Candara" w:cs="Arial"/>
                <w:i/>
                <w:sz w:val="18"/>
                <w:szCs w:val="18"/>
              </w:rPr>
              <w:lastRenderedPageBreak/>
              <w:t xml:space="preserve">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49BFC368" w14:textId="77777777" w:rsidR="007C1948" w:rsidRPr="006E577E" w:rsidRDefault="007C1948" w:rsidP="007C1948">
            <w:pPr>
              <w:spacing w:after="0" w:line="240" w:lineRule="auto"/>
              <w:jc w:val="both"/>
              <w:rPr>
                <w:rFonts w:ascii="Candara" w:eastAsia="Times New Roman" w:hAnsi="Candara" w:cs="Times New Roman"/>
                <w:bCs/>
                <w:i/>
                <w:iCs/>
                <w:sz w:val="18"/>
                <w:szCs w:val="18"/>
                <w:lang w:eastAsia="es-MX"/>
              </w:rPr>
            </w:pPr>
            <w:r w:rsidRPr="006E577E">
              <w:rPr>
                <w:rFonts w:ascii="Candara" w:eastAsia="Times New Roman" w:hAnsi="Candara" w:cs="Times New Roman"/>
                <w:bCs/>
                <w:i/>
                <w:iCs/>
                <w:sz w:val="18"/>
                <w:szCs w:val="18"/>
                <w:lang w:eastAsia="es-MX"/>
              </w:rPr>
              <w:lastRenderedPageBreak/>
              <w:t xml:space="preserve">Solo aplica a los sujetos obligados ejecutores de obra previa la revisión de su normatividad interna. </w:t>
            </w:r>
          </w:p>
        </w:tc>
        <w:tc>
          <w:tcPr>
            <w:tcW w:w="992" w:type="dxa"/>
            <w:tcBorders>
              <w:top w:val="single" w:sz="4" w:space="0" w:color="auto"/>
              <w:left w:val="nil"/>
              <w:bottom w:val="single" w:sz="4" w:space="0" w:color="auto"/>
              <w:right w:val="single" w:sz="4" w:space="0" w:color="auto"/>
            </w:tcBorders>
            <w:shd w:val="clear" w:color="auto" w:fill="auto"/>
            <w:vAlign w:val="center"/>
          </w:tcPr>
          <w:p w14:paraId="5CB857DB" w14:textId="77777777" w:rsidR="007C1948" w:rsidRPr="006E577E" w:rsidRDefault="007C1948" w:rsidP="007C1948">
            <w:pPr>
              <w:spacing w:after="0" w:line="240" w:lineRule="auto"/>
              <w:jc w:val="center"/>
              <w:rPr>
                <w:rFonts w:ascii="Candara" w:eastAsia="Times New Roman" w:hAnsi="Candara" w:cs="Times New Roman"/>
                <w:sz w:val="18"/>
                <w:szCs w:val="18"/>
                <w:lang w:eastAsia="es-MX"/>
              </w:rPr>
            </w:pPr>
            <w:r w:rsidRPr="006E577E">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70F4128" w14:textId="77777777" w:rsidR="007C1948" w:rsidRPr="006E577E" w:rsidRDefault="007C1948" w:rsidP="007C1948">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0F4351C8" w14:textId="77777777" w:rsidR="007C1948" w:rsidRPr="006E577E" w:rsidRDefault="007C1948" w:rsidP="007C1948">
            <w:pPr>
              <w:spacing w:after="0" w:line="240" w:lineRule="auto"/>
              <w:jc w:val="both"/>
              <w:rPr>
                <w:rFonts w:ascii="Calibri Light" w:eastAsia="Times New Roman" w:hAnsi="Calibri Light" w:cs="Times New Roman"/>
                <w:noProof/>
                <w:sz w:val="18"/>
                <w:szCs w:val="18"/>
                <w:lang w:eastAsia="es-MX"/>
              </w:rPr>
            </w:pPr>
            <w:r w:rsidRPr="006E577E">
              <w:rPr>
                <w:rFonts w:ascii="Calibri Light" w:eastAsia="Times New Roman" w:hAnsi="Calibri Light" w:cs="Times New Roman"/>
                <w:noProof/>
                <w:sz w:val="18"/>
                <w:szCs w:val="18"/>
                <w:lang w:eastAsia="es-MX"/>
              </w:rPr>
              <w:t>Departamento de Proyectos, Construcción y Mantenimiento</w:t>
            </w:r>
          </w:p>
        </w:tc>
        <w:tc>
          <w:tcPr>
            <w:tcW w:w="3260" w:type="dxa"/>
            <w:tcBorders>
              <w:top w:val="single" w:sz="4" w:space="0" w:color="auto"/>
              <w:left w:val="single" w:sz="4" w:space="0" w:color="auto"/>
              <w:bottom w:val="single" w:sz="4" w:space="0" w:color="auto"/>
              <w:right w:val="single" w:sz="4" w:space="0" w:color="auto"/>
            </w:tcBorders>
            <w:vAlign w:val="center"/>
          </w:tcPr>
          <w:p w14:paraId="24A52C9E" w14:textId="77777777" w:rsidR="007C1948" w:rsidRPr="006E577E" w:rsidRDefault="007C1948" w:rsidP="007C1948">
            <w:pPr>
              <w:pStyle w:val="Ttulo3"/>
              <w:spacing w:after="240"/>
              <w:jc w:val="center"/>
              <w:rPr>
                <w:rFonts w:ascii="Candara" w:eastAsia="Times New Roman" w:hAnsi="Candara" w:cstheme="minorHAnsi"/>
                <w:b w:val="0"/>
                <w:color w:val="auto"/>
                <w:sz w:val="18"/>
                <w:szCs w:val="18"/>
                <w:lang w:val="es-MX" w:eastAsia="es-MX"/>
              </w:rPr>
            </w:pPr>
            <w:proofErr w:type="gramStart"/>
            <w:r w:rsidRPr="006E577E">
              <w:rPr>
                <w:rFonts w:ascii="Candara" w:hAnsi="Candara"/>
                <w:b w:val="0"/>
                <w:color w:val="auto"/>
                <w:sz w:val="18"/>
                <w:szCs w:val="18"/>
              </w:rPr>
              <w:t>Formato  36</w:t>
            </w:r>
            <w:proofErr w:type="gramEnd"/>
            <w:r w:rsidRPr="006E577E">
              <w:rPr>
                <w:rFonts w:ascii="Candara" w:hAnsi="Candara"/>
                <w:b w:val="0"/>
                <w:color w:val="auto"/>
                <w:sz w:val="18"/>
                <w:szCs w:val="18"/>
              </w:rPr>
              <w:t xml:space="preserve"> LTO_Art_36</w:t>
            </w:r>
          </w:p>
        </w:tc>
      </w:tr>
    </w:tbl>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0"/>
        <w:gridCol w:w="345"/>
        <w:gridCol w:w="345"/>
      </w:tblGrid>
      <w:tr w:rsidR="00F74F9A" w:rsidRPr="0085175D" w14:paraId="35E78F0C" w14:textId="77777777" w:rsidTr="0085175D">
        <w:trPr>
          <w:trHeight w:val="1143"/>
          <w:jc w:val="center"/>
        </w:trPr>
        <w:tc>
          <w:tcPr>
            <w:tcW w:w="4126" w:type="dxa"/>
          </w:tcPr>
          <w:p w14:paraId="5F1DFAC1" w14:textId="77777777" w:rsidR="00F74F9A" w:rsidRDefault="00F74F9A" w:rsidP="006A0BA2">
            <w:pPr>
              <w:rPr>
                <w:rFonts w:ascii="Candara" w:eastAsia="Calibri" w:hAnsi="Candara" w:cs="Times New Roman"/>
                <w:sz w:val="18"/>
              </w:rPr>
            </w:pPr>
          </w:p>
          <w:p w14:paraId="0247225C" w14:textId="77777777" w:rsidR="003E76C9" w:rsidRDefault="003E76C9" w:rsidP="006A0BA2">
            <w:pPr>
              <w:rPr>
                <w:rFonts w:ascii="Candara" w:eastAsia="Calibri" w:hAnsi="Candara" w:cs="Times New Roman"/>
                <w:sz w:val="18"/>
              </w:rPr>
            </w:pPr>
          </w:p>
          <w:p w14:paraId="0F2F9B77" w14:textId="77777777" w:rsidR="003E76C9" w:rsidRDefault="003E76C9" w:rsidP="006A0BA2">
            <w:pPr>
              <w:rPr>
                <w:rFonts w:ascii="Candara" w:eastAsia="Calibri" w:hAnsi="Candara" w:cs="Times New Roman"/>
                <w:sz w:val="18"/>
              </w:rPr>
            </w:pPr>
          </w:p>
          <w:p w14:paraId="332B18D8" w14:textId="77777777" w:rsidR="003E76C9" w:rsidRDefault="003E76C9" w:rsidP="006A0BA2">
            <w:pPr>
              <w:rPr>
                <w:rFonts w:ascii="Candara" w:eastAsia="Calibri" w:hAnsi="Candara" w:cs="Times New Roman"/>
                <w:sz w:val="18"/>
              </w:rPr>
            </w:pPr>
          </w:p>
          <w:p w14:paraId="125EC6AC" w14:textId="77777777" w:rsidR="003E76C9" w:rsidRDefault="003E76C9" w:rsidP="006A0BA2">
            <w:pPr>
              <w:rPr>
                <w:rFonts w:ascii="Candara" w:eastAsia="Calibri" w:hAnsi="Candara" w:cs="Times New Roman"/>
                <w:sz w:val="18"/>
              </w:rPr>
            </w:pPr>
          </w:p>
          <w:p w14:paraId="4F487C8D" w14:textId="77777777" w:rsidR="003E76C9" w:rsidRDefault="003E76C9" w:rsidP="006A0BA2">
            <w:pPr>
              <w:rPr>
                <w:rFonts w:ascii="Candara" w:eastAsia="Calibri" w:hAnsi="Candara" w:cs="Times New Roman"/>
                <w:sz w:val="18"/>
              </w:rPr>
            </w:pPr>
          </w:p>
          <w:tbl>
            <w:tblPr>
              <w:tblStyle w:val="Tablaconcuadrcula"/>
              <w:tblW w:w="10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3050"/>
              <w:gridCol w:w="222"/>
            </w:tblGrid>
            <w:tr w:rsidR="003E76C9" w14:paraId="67B36F05" w14:textId="77777777" w:rsidTr="0035284B">
              <w:trPr>
                <w:trHeight w:val="1122"/>
              </w:trPr>
              <w:tc>
                <w:tcPr>
                  <w:tcW w:w="4333" w:type="dxa"/>
                </w:tcPr>
                <w:p w14:paraId="2C43AFF6" w14:textId="77777777" w:rsidR="003E76C9" w:rsidRDefault="003E76C9" w:rsidP="003E76C9">
                  <w:pPr>
                    <w:jc w:val="both"/>
                    <w:rPr>
                      <w:rFonts w:ascii="Candara" w:eastAsia="Calibri" w:hAnsi="Candara" w:cs="Times New Roman"/>
                      <w:sz w:val="18"/>
                    </w:rPr>
                  </w:pPr>
                </w:p>
                <w:p w14:paraId="3BC23740" w14:textId="77777777" w:rsidR="003E76C9" w:rsidRDefault="003E76C9" w:rsidP="003E76C9">
                  <w:pPr>
                    <w:jc w:val="both"/>
                    <w:rPr>
                      <w:rFonts w:ascii="Candara" w:eastAsia="Calibri" w:hAnsi="Candara" w:cs="Times New Roman"/>
                      <w:sz w:val="18"/>
                    </w:rPr>
                  </w:pPr>
                </w:p>
                <w:p w14:paraId="24CE65A6" w14:textId="77777777" w:rsidR="003E76C9" w:rsidRDefault="003E76C9" w:rsidP="003E76C9">
                  <w:pPr>
                    <w:jc w:val="both"/>
                    <w:rPr>
                      <w:rFonts w:ascii="Candara" w:eastAsia="Calibri" w:hAnsi="Candara" w:cs="Times New Roman"/>
                      <w:sz w:val="18"/>
                    </w:rPr>
                  </w:pPr>
                </w:p>
                <w:p w14:paraId="1D1E4B27" w14:textId="77777777" w:rsidR="003E76C9" w:rsidRDefault="003E76C9" w:rsidP="003E76C9">
                  <w:pPr>
                    <w:jc w:val="both"/>
                    <w:rPr>
                      <w:rFonts w:ascii="Candara" w:eastAsia="Calibri" w:hAnsi="Candara" w:cs="Times New Roman"/>
                      <w:sz w:val="18"/>
                    </w:rPr>
                  </w:pPr>
                </w:p>
                <w:p w14:paraId="2E35D356" w14:textId="77777777" w:rsidR="003E76C9" w:rsidRDefault="003E76C9" w:rsidP="003E76C9">
                  <w:pPr>
                    <w:jc w:val="both"/>
                    <w:rPr>
                      <w:rFonts w:ascii="Candara" w:eastAsia="Calibri" w:hAnsi="Candara" w:cs="Times New Roman"/>
                      <w:sz w:val="18"/>
                    </w:rPr>
                  </w:pPr>
                </w:p>
                <w:p w14:paraId="61F95E9C" w14:textId="77777777" w:rsidR="003E76C9" w:rsidRDefault="003E76C9" w:rsidP="003E76C9">
                  <w:pPr>
                    <w:jc w:val="both"/>
                    <w:rPr>
                      <w:rFonts w:ascii="Candara" w:eastAsia="Calibri" w:hAnsi="Candara" w:cs="Times New Roman"/>
                      <w:sz w:val="18"/>
                    </w:rPr>
                  </w:pPr>
                </w:p>
              </w:tc>
              <w:tc>
                <w:tcPr>
                  <w:tcW w:w="3550" w:type="dxa"/>
                </w:tcPr>
                <w:tbl>
                  <w:tblPr>
                    <w:tblStyle w:val="Tablaconcuadrcula"/>
                    <w:tblW w:w="10868" w:type="dxa"/>
                    <w:tblInd w:w="1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3E76C9" w14:paraId="0DC4ED39" w14:textId="77777777" w:rsidTr="00A42471">
                    <w:trPr>
                      <w:trHeight w:val="1122"/>
                    </w:trPr>
                    <w:tc>
                      <w:tcPr>
                        <w:tcW w:w="4333" w:type="dxa"/>
                        <w:hideMark/>
                      </w:tcPr>
                      <w:p w14:paraId="36AF74BE" w14:textId="77777777" w:rsidR="003E76C9" w:rsidRDefault="003E76C9" w:rsidP="003E76C9">
                        <w:pPr>
                          <w:jc w:val="both"/>
                          <w:rPr>
                            <w:rFonts w:ascii="Candara" w:eastAsia="Calibri" w:hAnsi="Candara" w:cs="Times New Roman"/>
                            <w:sz w:val="18"/>
                          </w:rPr>
                        </w:pPr>
                        <w:r>
                          <w:rPr>
                            <w:noProof/>
                          </w:rPr>
                          <mc:AlternateContent>
                            <mc:Choice Requires="wps">
                              <w:drawing>
                                <wp:anchor distT="0" distB="0" distL="114300" distR="114300" simplePos="0" relativeHeight="251659264" behindDoc="0" locked="0" layoutInCell="1" allowOverlap="1" wp14:anchorId="08606DDC" wp14:editId="76634C0A">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D650E6"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550" w:type="dxa"/>
                      </w:tcPr>
                      <w:p w14:paraId="041E7059" w14:textId="77777777" w:rsidR="003E76C9" w:rsidRDefault="003E76C9" w:rsidP="003E76C9">
                        <w:pPr>
                          <w:jc w:val="both"/>
                          <w:rPr>
                            <w:rFonts w:ascii="Candara" w:eastAsia="Calibri" w:hAnsi="Candara" w:cs="Times New Roman"/>
                            <w:sz w:val="18"/>
                          </w:rPr>
                        </w:pPr>
                        <w:r>
                          <w:rPr>
                            <w:noProof/>
                          </w:rPr>
                          <mc:AlternateContent>
                            <mc:Choice Requires="wps">
                              <w:drawing>
                                <wp:anchor distT="0" distB="0" distL="114300" distR="114300" simplePos="0" relativeHeight="251660288" behindDoc="0" locked="0" layoutInCell="1" allowOverlap="1" wp14:anchorId="5A690189" wp14:editId="096CBFD0">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53C8E"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1EC8B936" w14:textId="77777777" w:rsidR="003E76C9" w:rsidRDefault="003E76C9" w:rsidP="003E76C9">
                        <w:pPr>
                          <w:jc w:val="both"/>
                          <w:rPr>
                            <w:rFonts w:ascii="Candara" w:eastAsia="Calibri" w:hAnsi="Candara" w:cs="Times New Roman"/>
                            <w:sz w:val="18"/>
                          </w:rPr>
                        </w:pPr>
                      </w:p>
                      <w:p w14:paraId="15760CE9" w14:textId="77777777" w:rsidR="003E76C9" w:rsidRDefault="003E76C9" w:rsidP="003E76C9">
                        <w:pPr>
                          <w:jc w:val="both"/>
                          <w:rPr>
                            <w:rFonts w:ascii="Candara" w:eastAsia="Calibri" w:hAnsi="Candara" w:cs="Times New Roman"/>
                            <w:sz w:val="18"/>
                          </w:rPr>
                        </w:pPr>
                      </w:p>
                      <w:p w14:paraId="6CD9F446" w14:textId="77777777" w:rsidR="003E76C9" w:rsidRDefault="003E76C9" w:rsidP="003E76C9">
                        <w:pPr>
                          <w:jc w:val="both"/>
                          <w:rPr>
                            <w:rFonts w:ascii="Candara" w:eastAsia="Calibri" w:hAnsi="Candara" w:cs="Times New Roman"/>
                            <w:sz w:val="18"/>
                          </w:rPr>
                        </w:pPr>
                      </w:p>
                      <w:p w14:paraId="007D1306" w14:textId="77777777" w:rsidR="003E76C9" w:rsidRDefault="003E76C9" w:rsidP="003E76C9">
                        <w:pPr>
                          <w:jc w:val="both"/>
                          <w:rPr>
                            <w:rFonts w:ascii="Candara" w:eastAsia="Calibri" w:hAnsi="Candara" w:cs="Times New Roman"/>
                            <w:sz w:val="18"/>
                          </w:rPr>
                        </w:pPr>
                      </w:p>
                    </w:tc>
                    <w:tc>
                      <w:tcPr>
                        <w:tcW w:w="2985" w:type="dxa"/>
                      </w:tcPr>
                      <w:p w14:paraId="594F8EBE" w14:textId="77777777" w:rsidR="003E76C9" w:rsidRDefault="003E76C9" w:rsidP="003E76C9">
                        <w:pPr>
                          <w:jc w:val="both"/>
                          <w:rPr>
                            <w:rFonts w:ascii="Candara" w:eastAsia="Calibri" w:hAnsi="Candara" w:cs="Times New Roman"/>
                            <w:sz w:val="18"/>
                          </w:rPr>
                        </w:pPr>
                        <w:r>
                          <w:rPr>
                            <w:rFonts w:ascii="Candara" w:eastAsia="Calibri" w:hAnsi="Candara" w:cs="Times New Roman"/>
                            <w:sz w:val="18"/>
                          </w:rPr>
                          <w:t>Autorizó</w:t>
                        </w:r>
                      </w:p>
                      <w:p w14:paraId="5C23E664" w14:textId="77777777" w:rsidR="003E76C9" w:rsidRDefault="003E76C9" w:rsidP="003E76C9">
                        <w:pPr>
                          <w:jc w:val="both"/>
                          <w:rPr>
                            <w:rFonts w:ascii="Candara" w:eastAsia="Calibri" w:hAnsi="Candara" w:cs="Times New Roman"/>
                            <w:noProof/>
                            <w:sz w:val="18"/>
                            <w:lang w:eastAsia="es-MX"/>
                          </w:rPr>
                        </w:pPr>
                      </w:p>
                      <w:p w14:paraId="684A67B0" w14:textId="77777777" w:rsidR="003E76C9" w:rsidRDefault="003E76C9" w:rsidP="003E76C9">
                        <w:pPr>
                          <w:jc w:val="both"/>
                          <w:rPr>
                            <w:rFonts w:ascii="Candara" w:eastAsia="Calibri" w:hAnsi="Candara" w:cs="Times New Roman"/>
                            <w:noProof/>
                            <w:sz w:val="18"/>
                            <w:lang w:eastAsia="es-MX"/>
                          </w:rPr>
                        </w:pPr>
                      </w:p>
                      <w:p w14:paraId="0978B138" w14:textId="77777777" w:rsidR="003E76C9" w:rsidRDefault="003E76C9" w:rsidP="003E76C9">
                        <w:pPr>
                          <w:jc w:val="both"/>
                          <w:rPr>
                            <w:rFonts w:ascii="Candara" w:eastAsia="Calibri" w:hAnsi="Candara" w:cs="Times New Roman"/>
                            <w:noProof/>
                            <w:sz w:val="18"/>
                            <w:lang w:eastAsia="es-MX"/>
                          </w:rPr>
                        </w:pPr>
                      </w:p>
                      <w:p w14:paraId="7633627E" w14:textId="77777777" w:rsidR="003E76C9" w:rsidRDefault="003E76C9" w:rsidP="003E76C9">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61312" behindDoc="0" locked="0" layoutInCell="1" allowOverlap="1" wp14:anchorId="2C073647" wp14:editId="2BB9FF9C">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AF5AA"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2C5681F9" w14:textId="77777777" w:rsidR="003E76C9" w:rsidRDefault="003E76C9" w:rsidP="003E76C9">
                        <w:pPr>
                          <w:jc w:val="both"/>
                          <w:rPr>
                            <w:rFonts w:ascii="Candara" w:eastAsia="Calibri" w:hAnsi="Candara" w:cs="Times New Roman"/>
                            <w:noProof/>
                            <w:sz w:val="18"/>
                            <w:lang w:eastAsia="es-MX"/>
                          </w:rPr>
                        </w:pPr>
                      </w:p>
                    </w:tc>
                  </w:tr>
                  <w:tr w:rsidR="003E76C9" w14:paraId="110B2967" w14:textId="77777777" w:rsidTr="00A42471">
                    <w:trPr>
                      <w:trHeight w:val="200"/>
                    </w:trPr>
                    <w:tc>
                      <w:tcPr>
                        <w:tcW w:w="4333" w:type="dxa"/>
                        <w:hideMark/>
                      </w:tcPr>
                      <w:p w14:paraId="56CD6D49" w14:textId="77777777" w:rsidR="003E76C9" w:rsidRDefault="003E76C9" w:rsidP="003E76C9">
                        <w:pPr>
                          <w:jc w:val="both"/>
                          <w:rPr>
                            <w:rFonts w:ascii="Candara" w:eastAsia="Calibri" w:hAnsi="Candara" w:cs="Times New Roman"/>
                            <w:sz w:val="18"/>
                          </w:rPr>
                        </w:pPr>
                        <w:r>
                          <w:rPr>
                            <w:rFonts w:ascii="Candara" w:eastAsia="Calibri" w:hAnsi="Candara" w:cs="Times New Roman"/>
                            <w:sz w:val="18"/>
                          </w:rPr>
                          <w:t>Lic. Thomas Aguilar Mendoza</w:t>
                        </w:r>
                      </w:p>
                      <w:p w14:paraId="21E67199" w14:textId="77777777" w:rsidR="003E76C9" w:rsidRDefault="003E76C9" w:rsidP="003E76C9">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550" w:type="dxa"/>
                        <w:hideMark/>
                      </w:tcPr>
                      <w:p w14:paraId="20A0B986" w14:textId="77777777" w:rsidR="003E76C9" w:rsidRDefault="003E76C9" w:rsidP="003E76C9">
                        <w:pPr>
                          <w:jc w:val="both"/>
                          <w:rPr>
                            <w:rFonts w:ascii="Candara" w:eastAsia="Calibri" w:hAnsi="Candara" w:cs="Times New Roman"/>
                            <w:sz w:val="18"/>
                          </w:rPr>
                        </w:pPr>
                        <w:r>
                          <w:rPr>
                            <w:rFonts w:ascii="Candara" w:eastAsia="Calibri" w:hAnsi="Candara" w:cs="Times New Roman"/>
                            <w:sz w:val="18"/>
                          </w:rPr>
                          <w:t>Lic. Blanca Irene Clavel Raymundo</w:t>
                        </w:r>
                      </w:p>
                      <w:p w14:paraId="50FA1355" w14:textId="77777777" w:rsidR="003E76C9" w:rsidRDefault="003E76C9" w:rsidP="003E76C9">
                        <w:pPr>
                          <w:jc w:val="both"/>
                          <w:rPr>
                            <w:rFonts w:ascii="Candara" w:eastAsia="Calibri" w:hAnsi="Candara" w:cs="Times New Roman"/>
                            <w:sz w:val="18"/>
                          </w:rPr>
                        </w:pPr>
                        <w:r>
                          <w:rPr>
                            <w:rFonts w:ascii="Candara" w:eastAsia="Calibri" w:hAnsi="Candara" w:cs="Times New Roman"/>
                            <w:sz w:val="18"/>
                          </w:rPr>
                          <w:t>Sub-Directora de Asuntos Jurídicos</w:t>
                        </w:r>
                      </w:p>
                    </w:tc>
                    <w:tc>
                      <w:tcPr>
                        <w:tcW w:w="2985" w:type="dxa"/>
                        <w:hideMark/>
                      </w:tcPr>
                      <w:p w14:paraId="24C492ED" w14:textId="77777777" w:rsidR="003E76C9" w:rsidRDefault="003E76C9" w:rsidP="003E76C9">
                        <w:pPr>
                          <w:jc w:val="both"/>
                          <w:rPr>
                            <w:rFonts w:ascii="Candara" w:eastAsia="Calibri" w:hAnsi="Candara" w:cs="Times New Roman"/>
                            <w:sz w:val="18"/>
                          </w:rPr>
                        </w:pPr>
                        <w:r>
                          <w:rPr>
                            <w:rFonts w:ascii="Candara" w:eastAsia="Calibri" w:hAnsi="Candara" w:cs="Times New Roman"/>
                            <w:sz w:val="18"/>
                          </w:rPr>
                          <w:t>Lic. Juan Carlos Camacho García</w:t>
                        </w:r>
                      </w:p>
                      <w:p w14:paraId="244548EB" w14:textId="77777777" w:rsidR="003E76C9" w:rsidRDefault="003E76C9" w:rsidP="003E76C9">
                        <w:pPr>
                          <w:jc w:val="both"/>
                          <w:rPr>
                            <w:rFonts w:ascii="Candara" w:eastAsia="Calibri" w:hAnsi="Candara" w:cs="Times New Roman"/>
                            <w:sz w:val="18"/>
                          </w:rPr>
                        </w:pPr>
                        <w:r>
                          <w:rPr>
                            <w:rFonts w:ascii="Candara" w:eastAsia="Calibri" w:hAnsi="Candara" w:cs="Times New Roman"/>
                            <w:sz w:val="18"/>
                          </w:rPr>
                          <w:t>Director de Asuntos Jurídicos</w:t>
                        </w:r>
                      </w:p>
                    </w:tc>
                  </w:tr>
                </w:tbl>
                <w:p w14:paraId="74401993" w14:textId="77777777" w:rsidR="003E76C9" w:rsidRDefault="003E76C9" w:rsidP="003E76C9">
                  <w:pPr>
                    <w:jc w:val="both"/>
                    <w:rPr>
                      <w:rFonts w:ascii="Candara" w:eastAsia="Calibri" w:hAnsi="Candara" w:cs="Times New Roman"/>
                      <w:sz w:val="18"/>
                    </w:rPr>
                  </w:pPr>
                </w:p>
              </w:tc>
              <w:tc>
                <w:tcPr>
                  <w:tcW w:w="2985" w:type="dxa"/>
                </w:tcPr>
                <w:p w14:paraId="5A220F57" w14:textId="77777777" w:rsidR="003E76C9" w:rsidRDefault="003E76C9" w:rsidP="003E76C9">
                  <w:pPr>
                    <w:jc w:val="both"/>
                    <w:rPr>
                      <w:rFonts w:ascii="Candara" w:eastAsia="Calibri" w:hAnsi="Candara" w:cs="Times New Roman"/>
                      <w:noProof/>
                      <w:sz w:val="18"/>
                      <w:lang w:eastAsia="es-MX"/>
                    </w:rPr>
                  </w:pPr>
                </w:p>
              </w:tc>
            </w:tr>
            <w:tr w:rsidR="003E76C9" w14:paraId="26D9B0CD" w14:textId="77777777" w:rsidTr="0035284B">
              <w:trPr>
                <w:trHeight w:val="200"/>
              </w:trPr>
              <w:tc>
                <w:tcPr>
                  <w:tcW w:w="4333" w:type="dxa"/>
                </w:tcPr>
                <w:p w14:paraId="69B6FAAA" w14:textId="77777777" w:rsidR="003E76C9" w:rsidRDefault="003E76C9" w:rsidP="003E76C9">
                  <w:pPr>
                    <w:jc w:val="both"/>
                    <w:rPr>
                      <w:rFonts w:ascii="Candara" w:eastAsia="Calibri" w:hAnsi="Candara" w:cs="Times New Roman"/>
                      <w:sz w:val="18"/>
                    </w:rPr>
                  </w:pPr>
                </w:p>
              </w:tc>
              <w:tc>
                <w:tcPr>
                  <w:tcW w:w="3550" w:type="dxa"/>
                </w:tcPr>
                <w:p w14:paraId="2BBB4285" w14:textId="77777777" w:rsidR="003E76C9" w:rsidRDefault="003E76C9" w:rsidP="003E76C9">
                  <w:pPr>
                    <w:jc w:val="both"/>
                    <w:rPr>
                      <w:rFonts w:ascii="Candara" w:eastAsia="Calibri" w:hAnsi="Candara" w:cs="Times New Roman"/>
                      <w:sz w:val="18"/>
                    </w:rPr>
                  </w:pPr>
                </w:p>
              </w:tc>
              <w:tc>
                <w:tcPr>
                  <w:tcW w:w="2985" w:type="dxa"/>
                </w:tcPr>
                <w:p w14:paraId="49F3BE55" w14:textId="77777777" w:rsidR="003E76C9" w:rsidRDefault="003E76C9" w:rsidP="003E76C9">
                  <w:pPr>
                    <w:jc w:val="both"/>
                    <w:rPr>
                      <w:rFonts w:ascii="Candara" w:eastAsia="Calibri" w:hAnsi="Candara" w:cs="Times New Roman"/>
                      <w:sz w:val="18"/>
                    </w:rPr>
                  </w:pPr>
                </w:p>
              </w:tc>
            </w:tr>
          </w:tbl>
          <w:p w14:paraId="4BF8E1A3" w14:textId="77777777" w:rsidR="003E76C9" w:rsidRDefault="003E76C9" w:rsidP="006A0BA2">
            <w:pPr>
              <w:rPr>
                <w:rFonts w:ascii="Candara" w:eastAsia="Calibri" w:hAnsi="Candara" w:cs="Times New Roman"/>
                <w:sz w:val="18"/>
              </w:rPr>
            </w:pPr>
          </w:p>
          <w:p w14:paraId="41F4726A" w14:textId="77777777" w:rsidR="003E76C9" w:rsidRDefault="003E76C9" w:rsidP="006A0BA2">
            <w:pPr>
              <w:rPr>
                <w:rFonts w:ascii="Candara" w:eastAsia="Calibri" w:hAnsi="Candara" w:cs="Times New Roman"/>
                <w:sz w:val="18"/>
              </w:rPr>
            </w:pPr>
          </w:p>
          <w:p w14:paraId="095BA10F" w14:textId="77777777" w:rsidR="003E76C9" w:rsidRDefault="003E76C9" w:rsidP="006A0BA2">
            <w:pPr>
              <w:rPr>
                <w:rFonts w:ascii="Candara" w:eastAsia="Calibri" w:hAnsi="Candara" w:cs="Times New Roman"/>
                <w:sz w:val="18"/>
              </w:rPr>
            </w:pPr>
          </w:p>
          <w:p w14:paraId="42F74430" w14:textId="77777777" w:rsidR="003E76C9" w:rsidRDefault="003E76C9" w:rsidP="006A0BA2">
            <w:pPr>
              <w:rPr>
                <w:rFonts w:ascii="Candara" w:eastAsia="Calibri" w:hAnsi="Candara" w:cs="Times New Roman"/>
                <w:sz w:val="18"/>
              </w:rPr>
            </w:pPr>
          </w:p>
          <w:p w14:paraId="46FB283E" w14:textId="77777777" w:rsidR="003E76C9" w:rsidRDefault="003E76C9" w:rsidP="006A0BA2">
            <w:pPr>
              <w:rPr>
                <w:rFonts w:ascii="Candara" w:eastAsia="Calibri" w:hAnsi="Candara" w:cs="Times New Roman"/>
                <w:sz w:val="18"/>
              </w:rPr>
            </w:pPr>
          </w:p>
          <w:p w14:paraId="68E4EE24" w14:textId="22FFB623" w:rsidR="003E76C9" w:rsidRPr="0085175D" w:rsidRDefault="003E76C9" w:rsidP="006A0BA2">
            <w:pPr>
              <w:rPr>
                <w:rFonts w:ascii="Candara" w:eastAsia="Calibri" w:hAnsi="Candara" w:cs="Times New Roman"/>
                <w:sz w:val="18"/>
              </w:rPr>
            </w:pPr>
          </w:p>
        </w:tc>
        <w:tc>
          <w:tcPr>
            <w:tcW w:w="4127" w:type="dxa"/>
          </w:tcPr>
          <w:p w14:paraId="3190BE0F" w14:textId="77777777" w:rsidR="00F74F9A" w:rsidRPr="0085175D" w:rsidRDefault="00F74F9A" w:rsidP="006A0BA2">
            <w:pPr>
              <w:rPr>
                <w:rFonts w:ascii="Candara" w:eastAsia="Calibri" w:hAnsi="Candara" w:cs="Times New Roman"/>
                <w:sz w:val="18"/>
              </w:rPr>
            </w:pPr>
          </w:p>
        </w:tc>
        <w:tc>
          <w:tcPr>
            <w:tcW w:w="4127" w:type="dxa"/>
          </w:tcPr>
          <w:p w14:paraId="18D81D45" w14:textId="329A2F57" w:rsidR="00F74F9A" w:rsidRPr="0085175D" w:rsidRDefault="00F74F9A" w:rsidP="006A0BA2">
            <w:pPr>
              <w:rPr>
                <w:rFonts w:ascii="Candara" w:eastAsia="Calibri" w:hAnsi="Candara" w:cs="Times New Roman"/>
                <w:sz w:val="18"/>
              </w:rPr>
            </w:pPr>
          </w:p>
        </w:tc>
      </w:tr>
      <w:tr w:rsidR="00F74F9A" w:rsidRPr="0085175D" w14:paraId="29AB57B4" w14:textId="77777777" w:rsidTr="00297E01">
        <w:trPr>
          <w:trHeight w:val="205"/>
          <w:jc w:val="center"/>
        </w:trPr>
        <w:tc>
          <w:tcPr>
            <w:tcW w:w="4126" w:type="dxa"/>
          </w:tcPr>
          <w:p w14:paraId="13C93293" w14:textId="31F674ED" w:rsidR="0098438C" w:rsidRPr="006A0BA2" w:rsidRDefault="0098438C" w:rsidP="0046056C">
            <w:pPr>
              <w:jc w:val="both"/>
              <w:rPr>
                <w:rFonts w:ascii="Candara" w:eastAsia="Calibri" w:hAnsi="Candara" w:cs="Times New Roman"/>
                <w:sz w:val="18"/>
              </w:rPr>
            </w:pPr>
          </w:p>
        </w:tc>
        <w:tc>
          <w:tcPr>
            <w:tcW w:w="4127" w:type="dxa"/>
          </w:tcPr>
          <w:p w14:paraId="28A5E927" w14:textId="77777777" w:rsidR="00BA2D80" w:rsidRPr="006A0BA2" w:rsidRDefault="00BA2D80" w:rsidP="006A0BA2">
            <w:pPr>
              <w:jc w:val="both"/>
              <w:rPr>
                <w:rFonts w:ascii="Candara" w:eastAsia="Calibri" w:hAnsi="Candara" w:cs="Times New Roman"/>
                <w:sz w:val="18"/>
              </w:rPr>
            </w:pPr>
          </w:p>
        </w:tc>
        <w:tc>
          <w:tcPr>
            <w:tcW w:w="4127" w:type="dxa"/>
          </w:tcPr>
          <w:p w14:paraId="709BF24D" w14:textId="53A31200" w:rsidR="00BA2D80" w:rsidRPr="0085175D" w:rsidRDefault="00BA2D80" w:rsidP="009974A3">
            <w:pPr>
              <w:jc w:val="both"/>
              <w:rPr>
                <w:rFonts w:ascii="Candara" w:eastAsia="Calibri" w:hAnsi="Candara" w:cs="Times New Roman"/>
                <w:sz w:val="18"/>
              </w:rPr>
            </w:pPr>
          </w:p>
        </w:tc>
      </w:tr>
    </w:tbl>
    <w:p w14:paraId="2D50653D" w14:textId="77777777" w:rsidR="00F74F9A" w:rsidRPr="0085175D" w:rsidRDefault="00F74F9A" w:rsidP="00BE4863">
      <w:pPr>
        <w:rPr>
          <w:rFonts w:ascii="Candara" w:eastAsia="Calibri" w:hAnsi="Candara" w:cs="Times New Roman"/>
          <w:sz w:val="18"/>
        </w:rPr>
      </w:pPr>
    </w:p>
    <w:p w14:paraId="0048AEA1" w14:textId="0E34936C" w:rsidR="009974A3" w:rsidRPr="00B610B0" w:rsidRDefault="0085175D" w:rsidP="00BE4863">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 xml:space="preserve">La validación de </w:t>
      </w:r>
      <w:proofErr w:type="gramStart"/>
      <w:r w:rsidR="009974A3" w:rsidRPr="0085175D">
        <w:rPr>
          <w:rFonts w:ascii="Candara" w:eastAsia="Calibri" w:hAnsi="Candara" w:cs="Times New Roman"/>
          <w:sz w:val="18"/>
        </w:rPr>
        <w:t>la  presente</w:t>
      </w:r>
      <w:proofErr w:type="gramEnd"/>
      <w:r w:rsidR="009974A3" w:rsidRPr="0085175D">
        <w:rPr>
          <w:rFonts w:ascii="Candara" w:eastAsia="Calibri" w:hAnsi="Candara" w:cs="Times New Roman"/>
          <w:sz w:val="18"/>
        </w:rPr>
        <w:t xml:space="preserv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6F7348">
        <w:rPr>
          <w:rFonts w:ascii="Candara" w:hAnsi="Candara"/>
          <w:sz w:val="18"/>
        </w:rPr>
        <w:t xml:space="preserve">abril </w:t>
      </w:r>
      <w:proofErr w:type="gramStart"/>
      <w:r w:rsidR="00A5226E">
        <w:rPr>
          <w:rFonts w:ascii="Candara" w:hAnsi="Candara"/>
          <w:sz w:val="18"/>
        </w:rPr>
        <w:t>29</w:t>
      </w:r>
      <w:r w:rsidR="00BE4863">
        <w:rPr>
          <w:rFonts w:ascii="Candara" w:hAnsi="Candara"/>
          <w:sz w:val="18"/>
        </w:rPr>
        <w:t xml:space="preserve">  de</w:t>
      </w:r>
      <w:proofErr w:type="gramEnd"/>
      <w:r w:rsidR="00BE4863">
        <w:rPr>
          <w:rFonts w:ascii="Candara" w:hAnsi="Candara"/>
          <w:sz w:val="18"/>
        </w:rPr>
        <w:t xml:space="preserve"> 202</w:t>
      </w:r>
      <w:r w:rsidR="002B7163">
        <w:rPr>
          <w:rFonts w:ascii="Candara" w:hAnsi="Candara"/>
          <w:sz w:val="18"/>
        </w:rPr>
        <w:t>1</w:t>
      </w:r>
      <w:r w:rsidR="00B610B0">
        <w:rPr>
          <w:rFonts w:ascii="Candara" w:hAnsi="Candara"/>
          <w:sz w:val="18"/>
        </w:rPr>
        <w:t>.</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58A6B" w14:textId="77777777" w:rsidR="000C2612" w:rsidRDefault="000C2612" w:rsidP="00EB2BF3">
      <w:pPr>
        <w:spacing w:after="0" w:line="240" w:lineRule="auto"/>
      </w:pPr>
      <w:r>
        <w:separator/>
      </w:r>
    </w:p>
  </w:endnote>
  <w:endnote w:type="continuationSeparator" w:id="0">
    <w:p w14:paraId="2D603A00" w14:textId="77777777" w:rsidR="000C2612" w:rsidRDefault="000C2612"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47321837" w14:textId="77777777" w:rsidR="00E65BCF" w:rsidRDefault="00E65BC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97187">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97187">
              <w:rPr>
                <w:b/>
                <w:bCs/>
                <w:noProof/>
              </w:rPr>
              <w:t>12</w:t>
            </w:r>
            <w:r>
              <w:rPr>
                <w:b/>
                <w:bCs/>
                <w:sz w:val="24"/>
                <w:szCs w:val="24"/>
              </w:rPr>
              <w:fldChar w:fldCharType="end"/>
            </w:r>
          </w:p>
        </w:sdtContent>
      </w:sdt>
    </w:sdtContent>
  </w:sdt>
  <w:p w14:paraId="67D7C793" w14:textId="77777777" w:rsidR="00E65BCF" w:rsidRDefault="00E65BCF"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579B" w14:textId="77777777" w:rsidR="000C2612" w:rsidRDefault="000C2612" w:rsidP="00EB2BF3">
      <w:pPr>
        <w:spacing w:after="0" w:line="240" w:lineRule="auto"/>
      </w:pPr>
      <w:r>
        <w:separator/>
      </w:r>
    </w:p>
  </w:footnote>
  <w:footnote w:type="continuationSeparator" w:id="0">
    <w:p w14:paraId="21A0601B" w14:textId="77777777" w:rsidR="000C2612" w:rsidRDefault="000C2612"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E2B5" w14:textId="77777777" w:rsidR="00E65BCF" w:rsidRPr="00646F13" w:rsidRDefault="00E65BCF" w:rsidP="00E5334A">
    <w:pPr>
      <w:pStyle w:val="Encabezado"/>
      <w:jc w:val="right"/>
      <w:rPr>
        <w:rFonts w:ascii="Candara" w:hAnsi="Candara"/>
        <w:sz w:val="14"/>
      </w:rPr>
    </w:pPr>
  </w:p>
  <w:p w14:paraId="6300EDE7" w14:textId="77777777" w:rsidR="00E65BCF" w:rsidRDefault="00E65B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04"/>
    <w:rsid w:val="00000957"/>
    <w:rsid w:val="0001092A"/>
    <w:rsid w:val="00011BF3"/>
    <w:rsid w:val="00013538"/>
    <w:rsid w:val="00013DAE"/>
    <w:rsid w:val="00013DC3"/>
    <w:rsid w:val="00016034"/>
    <w:rsid w:val="00024673"/>
    <w:rsid w:val="00040E3E"/>
    <w:rsid w:val="00043FEB"/>
    <w:rsid w:val="00045A4B"/>
    <w:rsid w:val="000475C1"/>
    <w:rsid w:val="00047A31"/>
    <w:rsid w:val="00051ECC"/>
    <w:rsid w:val="0005554A"/>
    <w:rsid w:val="000610BC"/>
    <w:rsid w:val="0006606D"/>
    <w:rsid w:val="00066A77"/>
    <w:rsid w:val="00073191"/>
    <w:rsid w:val="000772C5"/>
    <w:rsid w:val="000774D7"/>
    <w:rsid w:val="00081E7E"/>
    <w:rsid w:val="000822E4"/>
    <w:rsid w:val="000826F1"/>
    <w:rsid w:val="0009067C"/>
    <w:rsid w:val="0009205A"/>
    <w:rsid w:val="00096D42"/>
    <w:rsid w:val="000A57A9"/>
    <w:rsid w:val="000B04BC"/>
    <w:rsid w:val="000B3260"/>
    <w:rsid w:val="000B41CC"/>
    <w:rsid w:val="000C02E1"/>
    <w:rsid w:val="000C2612"/>
    <w:rsid w:val="000C40C9"/>
    <w:rsid w:val="000C76E3"/>
    <w:rsid w:val="000D0957"/>
    <w:rsid w:val="000D2D2A"/>
    <w:rsid w:val="000D7C95"/>
    <w:rsid w:val="000E0289"/>
    <w:rsid w:val="000E1675"/>
    <w:rsid w:val="000E55F6"/>
    <w:rsid w:val="000E7563"/>
    <w:rsid w:val="000F414C"/>
    <w:rsid w:val="000F7861"/>
    <w:rsid w:val="00107A73"/>
    <w:rsid w:val="00107B62"/>
    <w:rsid w:val="00110C06"/>
    <w:rsid w:val="00110E03"/>
    <w:rsid w:val="0012486D"/>
    <w:rsid w:val="001250BD"/>
    <w:rsid w:val="00126F17"/>
    <w:rsid w:val="00133B02"/>
    <w:rsid w:val="001361DD"/>
    <w:rsid w:val="00140EBB"/>
    <w:rsid w:val="001464CF"/>
    <w:rsid w:val="0016057C"/>
    <w:rsid w:val="00164F60"/>
    <w:rsid w:val="00166EF2"/>
    <w:rsid w:val="00167841"/>
    <w:rsid w:val="00175E88"/>
    <w:rsid w:val="001764AF"/>
    <w:rsid w:val="001913B7"/>
    <w:rsid w:val="001A0126"/>
    <w:rsid w:val="001A06DD"/>
    <w:rsid w:val="001A3181"/>
    <w:rsid w:val="001A5308"/>
    <w:rsid w:val="001B1A08"/>
    <w:rsid w:val="001B2B1B"/>
    <w:rsid w:val="001B7019"/>
    <w:rsid w:val="001B73FD"/>
    <w:rsid w:val="001B77DA"/>
    <w:rsid w:val="001C0D86"/>
    <w:rsid w:val="001C2A7A"/>
    <w:rsid w:val="001C564C"/>
    <w:rsid w:val="001D2C2C"/>
    <w:rsid w:val="001D3E14"/>
    <w:rsid w:val="001D5614"/>
    <w:rsid w:val="001D6443"/>
    <w:rsid w:val="001D71C3"/>
    <w:rsid w:val="001E1FFC"/>
    <w:rsid w:val="001E29AF"/>
    <w:rsid w:val="001E3D13"/>
    <w:rsid w:val="001F1BBA"/>
    <w:rsid w:val="001F3780"/>
    <w:rsid w:val="00200567"/>
    <w:rsid w:val="00204E46"/>
    <w:rsid w:val="00207854"/>
    <w:rsid w:val="0021012C"/>
    <w:rsid w:val="0021088D"/>
    <w:rsid w:val="00214CF5"/>
    <w:rsid w:val="0021562D"/>
    <w:rsid w:val="00225CBD"/>
    <w:rsid w:val="0024344B"/>
    <w:rsid w:val="00251753"/>
    <w:rsid w:val="002519D1"/>
    <w:rsid w:val="00251EFE"/>
    <w:rsid w:val="00252ADA"/>
    <w:rsid w:val="00260CE5"/>
    <w:rsid w:val="00264F17"/>
    <w:rsid w:val="002659F4"/>
    <w:rsid w:val="002709B0"/>
    <w:rsid w:val="00274E8A"/>
    <w:rsid w:val="0028096A"/>
    <w:rsid w:val="00282044"/>
    <w:rsid w:val="0028233D"/>
    <w:rsid w:val="002838AD"/>
    <w:rsid w:val="002917BD"/>
    <w:rsid w:val="00293672"/>
    <w:rsid w:val="00296423"/>
    <w:rsid w:val="00297A36"/>
    <w:rsid w:val="00297E01"/>
    <w:rsid w:val="002A1093"/>
    <w:rsid w:val="002B14B7"/>
    <w:rsid w:val="002B23F6"/>
    <w:rsid w:val="002B7163"/>
    <w:rsid w:val="002C08C7"/>
    <w:rsid w:val="002C0C18"/>
    <w:rsid w:val="002D6A1E"/>
    <w:rsid w:val="002D777C"/>
    <w:rsid w:val="002F30F9"/>
    <w:rsid w:val="002F34FF"/>
    <w:rsid w:val="002F43F0"/>
    <w:rsid w:val="00300375"/>
    <w:rsid w:val="003009C3"/>
    <w:rsid w:val="00311F0B"/>
    <w:rsid w:val="003133B9"/>
    <w:rsid w:val="00345658"/>
    <w:rsid w:val="0034728F"/>
    <w:rsid w:val="003515D3"/>
    <w:rsid w:val="00351FC7"/>
    <w:rsid w:val="00353D7A"/>
    <w:rsid w:val="00354661"/>
    <w:rsid w:val="0035573C"/>
    <w:rsid w:val="00370701"/>
    <w:rsid w:val="0037162B"/>
    <w:rsid w:val="003856C5"/>
    <w:rsid w:val="00385E70"/>
    <w:rsid w:val="00387AF3"/>
    <w:rsid w:val="003909AD"/>
    <w:rsid w:val="003B5723"/>
    <w:rsid w:val="003B692A"/>
    <w:rsid w:val="003C1ED5"/>
    <w:rsid w:val="003C3C43"/>
    <w:rsid w:val="003D3301"/>
    <w:rsid w:val="003E13B0"/>
    <w:rsid w:val="003E6E63"/>
    <w:rsid w:val="003E76C9"/>
    <w:rsid w:val="003E7792"/>
    <w:rsid w:val="003F2DEB"/>
    <w:rsid w:val="003F3DC0"/>
    <w:rsid w:val="003F60FD"/>
    <w:rsid w:val="003F77B9"/>
    <w:rsid w:val="00405092"/>
    <w:rsid w:val="00412147"/>
    <w:rsid w:val="004244B8"/>
    <w:rsid w:val="00424884"/>
    <w:rsid w:val="00426BC7"/>
    <w:rsid w:val="00432ED5"/>
    <w:rsid w:val="0043581C"/>
    <w:rsid w:val="00442006"/>
    <w:rsid w:val="00442723"/>
    <w:rsid w:val="00447079"/>
    <w:rsid w:val="00450829"/>
    <w:rsid w:val="00452FB5"/>
    <w:rsid w:val="00455D6B"/>
    <w:rsid w:val="0046056C"/>
    <w:rsid w:val="0046100C"/>
    <w:rsid w:val="00465309"/>
    <w:rsid w:val="00473B22"/>
    <w:rsid w:val="004755B4"/>
    <w:rsid w:val="00481955"/>
    <w:rsid w:val="00481D07"/>
    <w:rsid w:val="004830DE"/>
    <w:rsid w:val="004865BB"/>
    <w:rsid w:val="0049186F"/>
    <w:rsid w:val="00492CA2"/>
    <w:rsid w:val="00493B9E"/>
    <w:rsid w:val="00494C1B"/>
    <w:rsid w:val="004973C4"/>
    <w:rsid w:val="004A59DF"/>
    <w:rsid w:val="004A77C3"/>
    <w:rsid w:val="004B1C35"/>
    <w:rsid w:val="004B23D1"/>
    <w:rsid w:val="004B273E"/>
    <w:rsid w:val="004C5831"/>
    <w:rsid w:val="004C7839"/>
    <w:rsid w:val="004D0CF7"/>
    <w:rsid w:val="004D1952"/>
    <w:rsid w:val="004D21CE"/>
    <w:rsid w:val="004E6C06"/>
    <w:rsid w:val="004F08BD"/>
    <w:rsid w:val="004F3FDA"/>
    <w:rsid w:val="00506D3A"/>
    <w:rsid w:val="00506F3D"/>
    <w:rsid w:val="005159B4"/>
    <w:rsid w:val="00516694"/>
    <w:rsid w:val="005254B2"/>
    <w:rsid w:val="00526F1F"/>
    <w:rsid w:val="00530B1D"/>
    <w:rsid w:val="00531DF8"/>
    <w:rsid w:val="00535D22"/>
    <w:rsid w:val="0054343C"/>
    <w:rsid w:val="005534AB"/>
    <w:rsid w:val="00572F62"/>
    <w:rsid w:val="0058018F"/>
    <w:rsid w:val="00582ABB"/>
    <w:rsid w:val="00586D04"/>
    <w:rsid w:val="0059101C"/>
    <w:rsid w:val="00592A04"/>
    <w:rsid w:val="005A0269"/>
    <w:rsid w:val="005A4CA7"/>
    <w:rsid w:val="005B1BA5"/>
    <w:rsid w:val="005B619B"/>
    <w:rsid w:val="005C35D9"/>
    <w:rsid w:val="005C4B2D"/>
    <w:rsid w:val="005C6237"/>
    <w:rsid w:val="005C6D00"/>
    <w:rsid w:val="005C7E94"/>
    <w:rsid w:val="005D071A"/>
    <w:rsid w:val="005D5ACD"/>
    <w:rsid w:val="005F0CA3"/>
    <w:rsid w:val="005F641F"/>
    <w:rsid w:val="006004D7"/>
    <w:rsid w:val="006028A3"/>
    <w:rsid w:val="0060302D"/>
    <w:rsid w:val="006044FE"/>
    <w:rsid w:val="00610E4E"/>
    <w:rsid w:val="00612499"/>
    <w:rsid w:val="00613B39"/>
    <w:rsid w:val="00616F98"/>
    <w:rsid w:val="006175E1"/>
    <w:rsid w:val="006217B4"/>
    <w:rsid w:val="00623E04"/>
    <w:rsid w:val="0062438E"/>
    <w:rsid w:val="006279BC"/>
    <w:rsid w:val="00630490"/>
    <w:rsid w:val="00631E99"/>
    <w:rsid w:val="00635191"/>
    <w:rsid w:val="00636C45"/>
    <w:rsid w:val="00641F9D"/>
    <w:rsid w:val="00643DFB"/>
    <w:rsid w:val="006459A9"/>
    <w:rsid w:val="00646F13"/>
    <w:rsid w:val="006533BF"/>
    <w:rsid w:val="006535CA"/>
    <w:rsid w:val="00655190"/>
    <w:rsid w:val="00655315"/>
    <w:rsid w:val="00656EED"/>
    <w:rsid w:val="006571CF"/>
    <w:rsid w:val="00657231"/>
    <w:rsid w:val="00662FA0"/>
    <w:rsid w:val="00664FAA"/>
    <w:rsid w:val="00666CE9"/>
    <w:rsid w:val="0067334D"/>
    <w:rsid w:val="0067424F"/>
    <w:rsid w:val="00677F47"/>
    <w:rsid w:val="00681C83"/>
    <w:rsid w:val="00684240"/>
    <w:rsid w:val="00691467"/>
    <w:rsid w:val="006939A1"/>
    <w:rsid w:val="00697DD1"/>
    <w:rsid w:val="006A0974"/>
    <w:rsid w:val="006A0BA2"/>
    <w:rsid w:val="006A5A0E"/>
    <w:rsid w:val="006A7BFA"/>
    <w:rsid w:val="006B0AD0"/>
    <w:rsid w:val="006B2898"/>
    <w:rsid w:val="006B3889"/>
    <w:rsid w:val="006B43BF"/>
    <w:rsid w:val="006B5A1D"/>
    <w:rsid w:val="006C2D55"/>
    <w:rsid w:val="006C56E4"/>
    <w:rsid w:val="006C7099"/>
    <w:rsid w:val="006D1544"/>
    <w:rsid w:val="006D76D1"/>
    <w:rsid w:val="006E577E"/>
    <w:rsid w:val="006E7E5C"/>
    <w:rsid w:val="006F2CDE"/>
    <w:rsid w:val="006F7348"/>
    <w:rsid w:val="00700800"/>
    <w:rsid w:val="00703876"/>
    <w:rsid w:val="00713688"/>
    <w:rsid w:val="00714A73"/>
    <w:rsid w:val="0071552D"/>
    <w:rsid w:val="00715D6E"/>
    <w:rsid w:val="00716476"/>
    <w:rsid w:val="0071791C"/>
    <w:rsid w:val="00730A2C"/>
    <w:rsid w:val="00733E23"/>
    <w:rsid w:val="00736878"/>
    <w:rsid w:val="00737DE1"/>
    <w:rsid w:val="00750F25"/>
    <w:rsid w:val="00753598"/>
    <w:rsid w:val="007545D7"/>
    <w:rsid w:val="007558A9"/>
    <w:rsid w:val="007561AE"/>
    <w:rsid w:val="007632C4"/>
    <w:rsid w:val="0077488C"/>
    <w:rsid w:val="007862D7"/>
    <w:rsid w:val="00790EAF"/>
    <w:rsid w:val="00794FE3"/>
    <w:rsid w:val="00795270"/>
    <w:rsid w:val="0079681A"/>
    <w:rsid w:val="00796969"/>
    <w:rsid w:val="007A0690"/>
    <w:rsid w:val="007A2255"/>
    <w:rsid w:val="007B53C6"/>
    <w:rsid w:val="007B61FD"/>
    <w:rsid w:val="007C1948"/>
    <w:rsid w:val="007C1F3F"/>
    <w:rsid w:val="007C41D7"/>
    <w:rsid w:val="007C4AB4"/>
    <w:rsid w:val="007D0624"/>
    <w:rsid w:val="007E104B"/>
    <w:rsid w:val="007E32FE"/>
    <w:rsid w:val="007E44AA"/>
    <w:rsid w:val="007F38FF"/>
    <w:rsid w:val="007F601D"/>
    <w:rsid w:val="008001DC"/>
    <w:rsid w:val="00816400"/>
    <w:rsid w:val="00816564"/>
    <w:rsid w:val="00817EE0"/>
    <w:rsid w:val="0082322B"/>
    <w:rsid w:val="00833AD9"/>
    <w:rsid w:val="00834EE3"/>
    <w:rsid w:val="00836891"/>
    <w:rsid w:val="008375A5"/>
    <w:rsid w:val="00841AC0"/>
    <w:rsid w:val="00850E48"/>
    <w:rsid w:val="0085175D"/>
    <w:rsid w:val="00857FBB"/>
    <w:rsid w:val="0086030A"/>
    <w:rsid w:val="00860BAA"/>
    <w:rsid w:val="00867F3A"/>
    <w:rsid w:val="0087100B"/>
    <w:rsid w:val="00871BBE"/>
    <w:rsid w:val="0087224F"/>
    <w:rsid w:val="00874DC1"/>
    <w:rsid w:val="0089459E"/>
    <w:rsid w:val="00895B0D"/>
    <w:rsid w:val="008A5A4F"/>
    <w:rsid w:val="008B1928"/>
    <w:rsid w:val="008B2008"/>
    <w:rsid w:val="008C29B3"/>
    <w:rsid w:val="008C4023"/>
    <w:rsid w:val="008C77B5"/>
    <w:rsid w:val="008D7C50"/>
    <w:rsid w:val="008E69E5"/>
    <w:rsid w:val="009044F0"/>
    <w:rsid w:val="009101BF"/>
    <w:rsid w:val="009159B7"/>
    <w:rsid w:val="00916A94"/>
    <w:rsid w:val="009315DD"/>
    <w:rsid w:val="00932602"/>
    <w:rsid w:val="009332D7"/>
    <w:rsid w:val="009351F6"/>
    <w:rsid w:val="00937B23"/>
    <w:rsid w:val="009411C5"/>
    <w:rsid w:val="00942EEC"/>
    <w:rsid w:val="009458AA"/>
    <w:rsid w:val="00945DEC"/>
    <w:rsid w:val="00947576"/>
    <w:rsid w:val="00950D6A"/>
    <w:rsid w:val="0095183E"/>
    <w:rsid w:val="00952AAD"/>
    <w:rsid w:val="00960BE1"/>
    <w:rsid w:val="00961EF6"/>
    <w:rsid w:val="009622A9"/>
    <w:rsid w:val="009801C9"/>
    <w:rsid w:val="0098438C"/>
    <w:rsid w:val="00984934"/>
    <w:rsid w:val="009877BA"/>
    <w:rsid w:val="0099078E"/>
    <w:rsid w:val="009936C2"/>
    <w:rsid w:val="00996ABD"/>
    <w:rsid w:val="009974A3"/>
    <w:rsid w:val="009975EF"/>
    <w:rsid w:val="009A0D66"/>
    <w:rsid w:val="009A0D6D"/>
    <w:rsid w:val="009A63D8"/>
    <w:rsid w:val="009B1B45"/>
    <w:rsid w:val="009B30B4"/>
    <w:rsid w:val="009C4C82"/>
    <w:rsid w:val="009D08B5"/>
    <w:rsid w:val="009D4BA9"/>
    <w:rsid w:val="009D52BA"/>
    <w:rsid w:val="009D6217"/>
    <w:rsid w:val="009D668B"/>
    <w:rsid w:val="009D6F9E"/>
    <w:rsid w:val="009F0F97"/>
    <w:rsid w:val="009F29D0"/>
    <w:rsid w:val="00A0085D"/>
    <w:rsid w:val="00A1206C"/>
    <w:rsid w:val="00A13AC7"/>
    <w:rsid w:val="00A1694A"/>
    <w:rsid w:val="00A21B57"/>
    <w:rsid w:val="00A30F35"/>
    <w:rsid w:val="00A32A30"/>
    <w:rsid w:val="00A35225"/>
    <w:rsid w:val="00A3727E"/>
    <w:rsid w:val="00A418BC"/>
    <w:rsid w:val="00A42471"/>
    <w:rsid w:val="00A43D49"/>
    <w:rsid w:val="00A5226E"/>
    <w:rsid w:val="00A52275"/>
    <w:rsid w:val="00A56457"/>
    <w:rsid w:val="00A76E2F"/>
    <w:rsid w:val="00A7781B"/>
    <w:rsid w:val="00A81766"/>
    <w:rsid w:val="00A8541C"/>
    <w:rsid w:val="00A902C8"/>
    <w:rsid w:val="00AA0D16"/>
    <w:rsid w:val="00AA6EEF"/>
    <w:rsid w:val="00AB088B"/>
    <w:rsid w:val="00AB1D9F"/>
    <w:rsid w:val="00AC7CE1"/>
    <w:rsid w:val="00AD7A0B"/>
    <w:rsid w:val="00AE257A"/>
    <w:rsid w:val="00AE3C40"/>
    <w:rsid w:val="00AE6BAD"/>
    <w:rsid w:val="00AF43A7"/>
    <w:rsid w:val="00AF6684"/>
    <w:rsid w:val="00B077FF"/>
    <w:rsid w:val="00B13C4A"/>
    <w:rsid w:val="00B148A2"/>
    <w:rsid w:val="00B21CC7"/>
    <w:rsid w:val="00B253C4"/>
    <w:rsid w:val="00B30DB5"/>
    <w:rsid w:val="00B35281"/>
    <w:rsid w:val="00B35DBD"/>
    <w:rsid w:val="00B55107"/>
    <w:rsid w:val="00B610B0"/>
    <w:rsid w:val="00B67103"/>
    <w:rsid w:val="00B67A71"/>
    <w:rsid w:val="00B67ED0"/>
    <w:rsid w:val="00B72A9B"/>
    <w:rsid w:val="00B74576"/>
    <w:rsid w:val="00B76B2F"/>
    <w:rsid w:val="00B813DC"/>
    <w:rsid w:val="00B84FD8"/>
    <w:rsid w:val="00B874CC"/>
    <w:rsid w:val="00B91770"/>
    <w:rsid w:val="00B9222E"/>
    <w:rsid w:val="00BA0D2C"/>
    <w:rsid w:val="00BA15DC"/>
    <w:rsid w:val="00BA2D80"/>
    <w:rsid w:val="00BB138D"/>
    <w:rsid w:val="00BC1ABB"/>
    <w:rsid w:val="00BC6B2F"/>
    <w:rsid w:val="00BC7E79"/>
    <w:rsid w:val="00BD1D68"/>
    <w:rsid w:val="00BD4442"/>
    <w:rsid w:val="00BD6908"/>
    <w:rsid w:val="00BE4863"/>
    <w:rsid w:val="00BE4B9B"/>
    <w:rsid w:val="00BF550D"/>
    <w:rsid w:val="00BF62E3"/>
    <w:rsid w:val="00C00A1F"/>
    <w:rsid w:val="00C026A8"/>
    <w:rsid w:val="00C0295A"/>
    <w:rsid w:val="00C17A9E"/>
    <w:rsid w:val="00C17B88"/>
    <w:rsid w:val="00C23B58"/>
    <w:rsid w:val="00C310AC"/>
    <w:rsid w:val="00C323CA"/>
    <w:rsid w:val="00C32A6F"/>
    <w:rsid w:val="00C374E4"/>
    <w:rsid w:val="00C37C34"/>
    <w:rsid w:val="00C546CB"/>
    <w:rsid w:val="00C56340"/>
    <w:rsid w:val="00C66DDE"/>
    <w:rsid w:val="00C71AA6"/>
    <w:rsid w:val="00C75180"/>
    <w:rsid w:val="00C7675D"/>
    <w:rsid w:val="00C83B9D"/>
    <w:rsid w:val="00C93E27"/>
    <w:rsid w:val="00CA02AF"/>
    <w:rsid w:val="00CA0893"/>
    <w:rsid w:val="00CB1052"/>
    <w:rsid w:val="00CB7950"/>
    <w:rsid w:val="00CC5DCF"/>
    <w:rsid w:val="00CD197E"/>
    <w:rsid w:val="00CD5A86"/>
    <w:rsid w:val="00CE092E"/>
    <w:rsid w:val="00CE2B72"/>
    <w:rsid w:val="00CE53E4"/>
    <w:rsid w:val="00CE6958"/>
    <w:rsid w:val="00CF7398"/>
    <w:rsid w:val="00D00934"/>
    <w:rsid w:val="00D05EDE"/>
    <w:rsid w:val="00D0792D"/>
    <w:rsid w:val="00D13D02"/>
    <w:rsid w:val="00D22901"/>
    <w:rsid w:val="00D24566"/>
    <w:rsid w:val="00D30671"/>
    <w:rsid w:val="00D3238B"/>
    <w:rsid w:val="00D346B0"/>
    <w:rsid w:val="00D3472E"/>
    <w:rsid w:val="00D35D78"/>
    <w:rsid w:val="00D379B2"/>
    <w:rsid w:val="00D44517"/>
    <w:rsid w:val="00D52172"/>
    <w:rsid w:val="00D550A0"/>
    <w:rsid w:val="00D60ABE"/>
    <w:rsid w:val="00D64E17"/>
    <w:rsid w:val="00D733EB"/>
    <w:rsid w:val="00D74912"/>
    <w:rsid w:val="00D77045"/>
    <w:rsid w:val="00D840AC"/>
    <w:rsid w:val="00D865B0"/>
    <w:rsid w:val="00D929F7"/>
    <w:rsid w:val="00D94410"/>
    <w:rsid w:val="00D953F0"/>
    <w:rsid w:val="00D972F7"/>
    <w:rsid w:val="00D97458"/>
    <w:rsid w:val="00DA06C8"/>
    <w:rsid w:val="00DA27C4"/>
    <w:rsid w:val="00DB3E93"/>
    <w:rsid w:val="00DD7357"/>
    <w:rsid w:val="00DE2A64"/>
    <w:rsid w:val="00DE36ED"/>
    <w:rsid w:val="00DE4040"/>
    <w:rsid w:val="00DF2BB3"/>
    <w:rsid w:val="00DF3DAA"/>
    <w:rsid w:val="00DF5C80"/>
    <w:rsid w:val="00E029AA"/>
    <w:rsid w:val="00E02B6E"/>
    <w:rsid w:val="00E11B42"/>
    <w:rsid w:val="00E20284"/>
    <w:rsid w:val="00E3526A"/>
    <w:rsid w:val="00E3603D"/>
    <w:rsid w:val="00E4243D"/>
    <w:rsid w:val="00E42D97"/>
    <w:rsid w:val="00E43250"/>
    <w:rsid w:val="00E46601"/>
    <w:rsid w:val="00E4726E"/>
    <w:rsid w:val="00E5334A"/>
    <w:rsid w:val="00E53978"/>
    <w:rsid w:val="00E56365"/>
    <w:rsid w:val="00E62FC5"/>
    <w:rsid w:val="00E65BCF"/>
    <w:rsid w:val="00E70EA3"/>
    <w:rsid w:val="00E75A8B"/>
    <w:rsid w:val="00E766B8"/>
    <w:rsid w:val="00E774C4"/>
    <w:rsid w:val="00E869CC"/>
    <w:rsid w:val="00E8740A"/>
    <w:rsid w:val="00E923D4"/>
    <w:rsid w:val="00E9431B"/>
    <w:rsid w:val="00E948C2"/>
    <w:rsid w:val="00E9516E"/>
    <w:rsid w:val="00E95773"/>
    <w:rsid w:val="00E97187"/>
    <w:rsid w:val="00EA17DD"/>
    <w:rsid w:val="00EA4E80"/>
    <w:rsid w:val="00EA5415"/>
    <w:rsid w:val="00EB1E59"/>
    <w:rsid w:val="00EB2BF3"/>
    <w:rsid w:val="00EB3F0D"/>
    <w:rsid w:val="00EB5062"/>
    <w:rsid w:val="00EB6CF8"/>
    <w:rsid w:val="00EB7037"/>
    <w:rsid w:val="00EC231B"/>
    <w:rsid w:val="00EC2F16"/>
    <w:rsid w:val="00EC2F89"/>
    <w:rsid w:val="00ED1005"/>
    <w:rsid w:val="00ED137B"/>
    <w:rsid w:val="00EF1F0E"/>
    <w:rsid w:val="00EF73A0"/>
    <w:rsid w:val="00F014F6"/>
    <w:rsid w:val="00F021E7"/>
    <w:rsid w:val="00F06C90"/>
    <w:rsid w:val="00F07324"/>
    <w:rsid w:val="00F14936"/>
    <w:rsid w:val="00F14B63"/>
    <w:rsid w:val="00F16769"/>
    <w:rsid w:val="00F17345"/>
    <w:rsid w:val="00F23B84"/>
    <w:rsid w:val="00F24DB9"/>
    <w:rsid w:val="00F3062F"/>
    <w:rsid w:val="00F40B43"/>
    <w:rsid w:val="00F421E8"/>
    <w:rsid w:val="00F5487B"/>
    <w:rsid w:val="00F55B47"/>
    <w:rsid w:val="00F5748E"/>
    <w:rsid w:val="00F64C51"/>
    <w:rsid w:val="00F679D8"/>
    <w:rsid w:val="00F74F9A"/>
    <w:rsid w:val="00F806D4"/>
    <w:rsid w:val="00F81CD4"/>
    <w:rsid w:val="00F82B7A"/>
    <w:rsid w:val="00F903AD"/>
    <w:rsid w:val="00F914BB"/>
    <w:rsid w:val="00F968F9"/>
    <w:rsid w:val="00FA0FE1"/>
    <w:rsid w:val="00FB1FEB"/>
    <w:rsid w:val="00FB2106"/>
    <w:rsid w:val="00FB37A6"/>
    <w:rsid w:val="00FC15EC"/>
    <w:rsid w:val="00FC2CB4"/>
    <w:rsid w:val="00FC37AE"/>
    <w:rsid w:val="00FD1EAA"/>
    <w:rsid w:val="00FD5278"/>
    <w:rsid w:val="00FD602E"/>
    <w:rsid w:val="00FE634A"/>
    <w:rsid w:val="00FE75E7"/>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5ECB3"/>
  <w15:docId w15:val="{27045EB2-4084-4EC1-A4DF-8FA5C706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 w:type="paragraph" w:customStyle="1" w:styleId="Default">
    <w:name w:val="Default"/>
    <w:rsid w:val="00582A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0564-E2B5-4C6C-BB82-F2750786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3592</Words>
  <Characters>19756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Subdireccion</cp:lastModifiedBy>
  <cp:revision>10</cp:revision>
  <cp:lastPrinted>2021-04-08T18:55:00Z</cp:lastPrinted>
  <dcterms:created xsi:type="dcterms:W3CDTF">2021-04-08T18:18:00Z</dcterms:created>
  <dcterms:modified xsi:type="dcterms:W3CDTF">2021-04-27T13:18:00Z</dcterms:modified>
</cp:coreProperties>
</file>